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78C" w:rsidRDefault="00D2478C" w:rsidP="00D2478C">
      <w:pPr>
        <w:pStyle w:val="Heading2"/>
        <w:jc w:val="center"/>
        <w:textAlignment w:val="baseline"/>
        <w:rPr>
          <w:b w:val="0"/>
          <w:bCs w:val="0"/>
          <w:color w:val="002C77"/>
          <w:kern w:val="36"/>
          <w:sz w:val="48"/>
          <w:szCs w:val="48"/>
        </w:rPr>
      </w:pPr>
      <w:bookmarkStart w:id="0" w:name="Skip"/>
      <w:bookmarkStart w:id="1" w:name="_GoBack"/>
      <w:bookmarkEnd w:id="0"/>
      <w:bookmarkEnd w:id="1"/>
      <w:r w:rsidRPr="00D2478C">
        <w:rPr>
          <w:b w:val="0"/>
          <w:bCs w:val="0"/>
          <w:color w:val="002C77"/>
          <w:kern w:val="36"/>
          <w:sz w:val="48"/>
          <w:szCs w:val="48"/>
        </w:rPr>
        <w:t>Immunization Requirements for</w:t>
      </w:r>
    </w:p>
    <w:p w:rsidR="00D2478C" w:rsidRDefault="00D2478C" w:rsidP="00D2478C">
      <w:pPr>
        <w:pStyle w:val="Heading2"/>
        <w:jc w:val="center"/>
        <w:textAlignment w:val="baseline"/>
        <w:rPr>
          <w:b w:val="0"/>
          <w:bCs w:val="0"/>
          <w:color w:val="002C77"/>
          <w:kern w:val="36"/>
          <w:sz w:val="48"/>
          <w:szCs w:val="48"/>
        </w:rPr>
      </w:pPr>
      <w:r w:rsidRPr="00D2478C">
        <w:rPr>
          <w:b w:val="0"/>
          <w:bCs w:val="0"/>
          <w:color w:val="002C77"/>
          <w:kern w:val="36"/>
          <w:sz w:val="48"/>
          <w:szCs w:val="48"/>
        </w:rPr>
        <w:t>Visiting Medical Students</w:t>
      </w:r>
    </w:p>
    <w:p w:rsidR="00D2478C" w:rsidRDefault="00D2478C" w:rsidP="00D2478C">
      <w:pPr>
        <w:pStyle w:val="NormalWeb"/>
        <w:textAlignment w:val="baseline"/>
        <w:rPr>
          <w:color w:val="333333"/>
          <w:sz w:val="36"/>
          <w:szCs w:val="36"/>
        </w:rPr>
      </w:pPr>
      <w:r w:rsidRPr="00D2478C">
        <w:rPr>
          <w:color w:val="333333"/>
          <w:sz w:val="36"/>
          <w:szCs w:val="36"/>
        </w:rPr>
        <w:t>Submission Process:</w:t>
      </w:r>
    </w:p>
    <w:p w:rsidR="00D2478C" w:rsidRDefault="00D2478C" w:rsidP="00D2478C">
      <w:pPr>
        <w:pStyle w:val="Heading2"/>
        <w:textAlignment w:val="baseline"/>
        <w:rPr>
          <w:rFonts w:ascii="Arial" w:hAnsi="Arial" w:cs="Arial"/>
          <w:b w:val="0"/>
          <w:bCs w:val="0"/>
          <w:color w:val="000000"/>
          <w:sz w:val="24"/>
          <w:szCs w:val="24"/>
        </w:rPr>
      </w:pPr>
      <w:r w:rsidRPr="00D2478C">
        <w:rPr>
          <w:rFonts w:ascii="Arial" w:hAnsi="Arial" w:cs="Arial"/>
          <w:b w:val="0"/>
          <w:bCs w:val="0"/>
          <w:color w:val="000000"/>
          <w:sz w:val="24"/>
          <w:szCs w:val="24"/>
        </w:rPr>
        <w:t xml:space="preserve">All visiting medical students are required to submit their immunization documentation using the </w:t>
      </w:r>
      <w:r w:rsidRPr="00D2478C">
        <w:rPr>
          <w:rFonts w:ascii="Arial" w:hAnsi="Arial" w:cs="Arial"/>
          <w:bCs w:val="0"/>
          <w:color w:val="2E74B5" w:themeColor="accent1" w:themeShade="BF"/>
          <w:sz w:val="24"/>
          <w:szCs w:val="24"/>
          <w:u w:val="single"/>
        </w:rPr>
        <w:t>AAMC Standardized Immunization form</w:t>
      </w:r>
      <w:r>
        <w:rPr>
          <w:rFonts w:ascii="Arial" w:hAnsi="Arial" w:cs="Arial"/>
          <w:b w:val="0"/>
          <w:bCs w:val="0"/>
          <w:color w:val="000000"/>
          <w:sz w:val="24"/>
          <w:szCs w:val="24"/>
        </w:rPr>
        <w:t xml:space="preserve"> &lt;</w:t>
      </w:r>
      <w:hyperlink r:id="rId5" w:history="1">
        <w:r w:rsidRPr="00D2478C">
          <w:rPr>
            <w:rStyle w:val="Hyperlink"/>
            <w:rFonts w:ascii="Arial" w:hAnsi="Arial" w:cs="Arial"/>
            <w:b w:val="0"/>
            <w:bCs w:val="0"/>
            <w:sz w:val="24"/>
            <w:szCs w:val="24"/>
          </w:rPr>
          <w:t>https://www.aamc.org/media/23441/download?attachment</w:t>
        </w:r>
      </w:hyperlink>
      <w:proofErr w:type="gramStart"/>
      <w:r>
        <w:rPr>
          <w:rFonts w:ascii="Arial" w:hAnsi="Arial" w:cs="Arial"/>
          <w:b w:val="0"/>
          <w:bCs w:val="0"/>
          <w:color w:val="000000"/>
          <w:sz w:val="24"/>
          <w:szCs w:val="24"/>
        </w:rPr>
        <w:t>&gt;</w:t>
      </w:r>
      <w:r w:rsidRPr="00D2478C">
        <w:rPr>
          <w:rFonts w:ascii="Arial" w:hAnsi="Arial" w:cs="Arial"/>
          <w:b w:val="0"/>
          <w:bCs w:val="0"/>
          <w:color w:val="000000"/>
          <w:sz w:val="24"/>
          <w:szCs w:val="24"/>
        </w:rPr>
        <w:t xml:space="preserve"> .</w:t>
      </w:r>
      <w:proofErr w:type="gramEnd"/>
      <w:r w:rsidRPr="00D2478C">
        <w:rPr>
          <w:rFonts w:ascii="Arial" w:hAnsi="Arial" w:cs="Arial"/>
          <w:b w:val="0"/>
          <w:bCs w:val="0"/>
          <w:color w:val="000000"/>
          <w:sz w:val="24"/>
          <w:szCs w:val="24"/>
        </w:rPr>
        <w:t xml:space="preserve"> Additionally, all documents must be translated into English. </w:t>
      </w:r>
      <w:r w:rsidR="002B621B">
        <w:rPr>
          <w:rFonts w:ascii="Arial" w:hAnsi="Arial" w:cs="Arial"/>
          <w:b w:val="0"/>
          <w:bCs w:val="0"/>
          <w:color w:val="000000"/>
          <w:sz w:val="24"/>
          <w:szCs w:val="24"/>
        </w:rPr>
        <w:t>Immunization forms that are not submitted on the required AAMC form and not translated to English will not be accepted.</w:t>
      </w:r>
    </w:p>
    <w:p w:rsidR="00D2478C" w:rsidRDefault="00D2478C" w:rsidP="00D2478C">
      <w:pPr>
        <w:pStyle w:val="NormalWeb"/>
        <w:textAlignment w:val="baseline"/>
        <w:rPr>
          <w:color w:val="333333"/>
          <w:sz w:val="36"/>
          <w:szCs w:val="36"/>
        </w:rPr>
      </w:pPr>
      <w:r w:rsidRPr="00D2478C">
        <w:rPr>
          <w:color w:val="333333"/>
          <w:sz w:val="36"/>
          <w:szCs w:val="36"/>
        </w:rPr>
        <w:t xml:space="preserve">To streamline this process, </w:t>
      </w:r>
      <w:r w:rsidR="002B621B">
        <w:rPr>
          <w:color w:val="333333"/>
          <w:sz w:val="36"/>
          <w:szCs w:val="36"/>
        </w:rPr>
        <w:t>please</w:t>
      </w:r>
      <w:r w:rsidRPr="00D2478C">
        <w:rPr>
          <w:color w:val="333333"/>
          <w:sz w:val="36"/>
          <w:szCs w:val="36"/>
        </w:rPr>
        <w:t xml:space="preserve"> follow these steps:</w:t>
      </w:r>
    </w:p>
    <w:p w:rsidR="00D2478C" w:rsidRPr="00D2478C" w:rsidRDefault="00D2478C" w:rsidP="00D2478C">
      <w:pPr>
        <w:pStyle w:val="NormalWeb"/>
        <w:numPr>
          <w:ilvl w:val="0"/>
          <w:numId w:val="1"/>
        </w:numPr>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ind w:left="0"/>
        <w:rPr>
          <w:rFonts w:ascii="Arial" w:hAnsi="Arial" w:cs="Arial"/>
          <w:color w:val="0D0D0D"/>
        </w:rPr>
      </w:pPr>
      <w:r w:rsidRPr="00D2478C">
        <w:rPr>
          <w:rStyle w:val="Strong"/>
          <w:rFonts w:ascii="Arial" w:hAnsi="Arial" w:cs="Arial"/>
          <w:color w:val="0D0D0D"/>
          <w:bdr w:val="single" w:sz="2" w:space="0" w:color="E3E3E3" w:frame="1"/>
        </w:rPr>
        <w:t>Access JHU SHWB Patient Portal</w:t>
      </w:r>
      <w:r w:rsidRPr="00D2478C">
        <w:rPr>
          <w:rFonts w:ascii="Arial" w:hAnsi="Arial" w:cs="Arial"/>
          <w:color w:val="0D0D0D"/>
        </w:rPr>
        <w:t xml:space="preserve">: Log in to your JHU SHWB Patient Portal at </w:t>
      </w:r>
      <w:hyperlink r:id="rId6" w:tgtFrame="_new" w:history="1">
        <w:r w:rsidRPr="00D2478C">
          <w:rPr>
            <w:rStyle w:val="Hyperlink"/>
            <w:rFonts w:ascii="Arial" w:hAnsi="Arial" w:cs="Arial"/>
            <w:bdr w:val="single" w:sz="2" w:space="0" w:color="E3E3E3" w:frame="1"/>
          </w:rPr>
          <w:t>myhealth.wellbeing.jhu.edu</w:t>
        </w:r>
      </w:hyperlink>
      <w:r w:rsidRPr="00D2478C">
        <w:rPr>
          <w:rFonts w:ascii="Arial" w:hAnsi="Arial" w:cs="Arial"/>
          <w:color w:val="0D0D0D"/>
        </w:rPr>
        <w:t>. This portal provides a convenient platform for managing your health-related tasks.</w:t>
      </w:r>
    </w:p>
    <w:p w:rsidR="00D2478C" w:rsidRPr="00D2478C" w:rsidRDefault="00D2478C" w:rsidP="00D2478C">
      <w:pPr>
        <w:pStyle w:val="NormalWeb"/>
        <w:numPr>
          <w:ilvl w:val="0"/>
          <w:numId w:val="1"/>
        </w:numPr>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ind w:left="0"/>
        <w:rPr>
          <w:rFonts w:ascii="Arial" w:hAnsi="Arial" w:cs="Arial"/>
          <w:color w:val="0D0D0D"/>
        </w:rPr>
      </w:pPr>
      <w:r w:rsidRPr="00D2478C">
        <w:rPr>
          <w:rFonts w:ascii="Arial" w:hAnsi="Arial" w:cs="Arial"/>
          <w:b/>
          <w:bCs/>
          <w:color w:val="0D0D0D"/>
          <w:bdr w:val="single" w:sz="2" w:space="0" w:color="E3E3E3" w:frame="1"/>
        </w:rPr>
        <w:t>Upload Documentation</w:t>
      </w:r>
      <w:r w:rsidRPr="00D2478C">
        <w:rPr>
          <w:rFonts w:ascii="Arial" w:hAnsi="Arial" w:cs="Arial"/>
          <w:color w:val="0D0D0D"/>
        </w:rPr>
        <w:t>: Once logged in, visiting students should upload their completed immunization documentation directly through the JHU SHWB Patient Portal. Ensure that you are using your JHU credentials (email address) to access the portal.</w:t>
      </w:r>
    </w:p>
    <w:p w:rsidR="00D2478C" w:rsidRPr="00D2478C" w:rsidRDefault="00D2478C" w:rsidP="00D2478C">
      <w:pPr>
        <w:pStyle w:val="NormalWeb"/>
        <w:numPr>
          <w:ilvl w:val="0"/>
          <w:numId w:val="1"/>
        </w:numPr>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ind w:left="0"/>
        <w:rPr>
          <w:rFonts w:ascii="Arial" w:hAnsi="Arial" w:cs="Arial"/>
          <w:color w:val="0D0D0D"/>
        </w:rPr>
      </w:pPr>
      <w:r w:rsidRPr="00D2478C">
        <w:rPr>
          <w:rFonts w:ascii="Arial" w:hAnsi="Arial" w:cs="Arial"/>
          <w:b/>
          <w:bCs/>
          <w:color w:val="0D0D0D"/>
          <w:bdr w:val="single" w:sz="2" w:space="0" w:color="E3E3E3" w:frame="1"/>
        </w:rPr>
        <w:t>Additional Assistance</w:t>
      </w:r>
      <w:r w:rsidRPr="00D2478C">
        <w:rPr>
          <w:rFonts w:ascii="Arial" w:hAnsi="Arial" w:cs="Arial"/>
          <w:color w:val="0D0D0D"/>
        </w:rPr>
        <w:t>: Should you require any assistance or have questions regarding the immunization requirements or clearance process, our team is available to help. You can request an appointment, seek guidance with health forms, message your clinician, and more through the Patient Portal.</w:t>
      </w:r>
    </w:p>
    <w:p w:rsidR="00D2478C" w:rsidRDefault="00D2478C" w:rsidP="00D2478C">
      <w:pPr>
        <w:pStyle w:val="NormalWeb"/>
        <w:textAlignment w:val="baseline"/>
        <w:rPr>
          <w:color w:val="333333"/>
          <w:sz w:val="36"/>
          <w:szCs w:val="36"/>
        </w:rPr>
      </w:pPr>
      <w:r>
        <w:rPr>
          <w:color w:val="333333"/>
          <w:sz w:val="36"/>
          <w:szCs w:val="36"/>
        </w:rPr>
        <w:t>Detailed Information:</w:t>
      </w:r>
    </w:p>
    <w:p w:rsidR="00D2478C" w:rsidRDefault="00D2478C" w:rsidP="00D2478C">
      <w:pPr>
        <w:pStyle w:val="NormalWeb"/>
        <w:textAlignment w:val="baseline"/>
        <w:rPr>
          <w:rFonts w:ascii="Arial" w:hAnsi="Arial" w:cs="Arial"/>
          <w:color w:val="333333"/>
        </w:rPr>
      </w:pPr>
      <w:r w:rsidRPr="00D2478C">
        <w:rPr>
          <w:rFonts w:ascii="Arial" w:hAnsi="Arial" w:cs="Arial"/>
          <w:color w:val="333333"/>
        </w:rPr>
        <w:t xml:space="preserve">For a comprehensive overview of our immunization requirements, clearance process, and additional health-related resources, please visit the dedicated webpage on our website: </w:t>
      </w:r>
      <w:r w:rsidRPr="00D2478C">
        <w:rPr>
          <w:rFonts w:ascii="Arial" w:hAnsi="Arial" w:cs="Arial"/>
          <w:b/>
          <w:color w:val="2E74B5" w:themeColor="accent1" w:themeShade="BF"/>
          <w:u w:val="single"/>
        </w:rPr>
        <w:t>Immunization Requirements and Clearance Process</w:t>
      </w:r>
      <w:r w:rsidRPr="00D2478C">
        <w:rPr>
          <w:rFonts w:ascii="Arial" w:hAnsi="Arial" w:cs="Arial"/>
          <w:color w:val="333333"/>
        </w:rPr>
        <w:t>.</w:t>
      </w:r>
      <w:r>
        <w:rPr>
          <w:rFonts w:ascii="Arial" w:hAnsi="Arial" w:cs="Arial"/>
          <w:color w:val="333333"/>
        </w:rPr>
        <w:t xml:space="preserve"> </w:t>
      </w:r>
    </w:p>
    <w:p w:rsidR="00D2478C" w:rsidRPr="00D2478C" w:rsidRDefault="00D2478C" w:rsidP="00D2478C">
      <w:pPr>
        <w:pStyle w:val="NormalWeb"/>
        <w:textAlignment w:val="baseline"/>
        <w:rPr>
          <w:rFonts w:ascii="Arial" w:hAnsi="Arial" w:cs="Arial"/>
          <w:color w:val="333333"/>
        </w:rPr>
      </w:pPr>
      <w:r>
        <w:rPr>
          <w:rFonts w:ascii="Arial" w:hAnsi="Arial" w:cs="Arial"/>
          <w:color w:val="333333"/>
        </w:rPr>
        <w:t>&lt;</w:t>
      </w:r>
      <w:r w:rsidRPr="00D2478C">
        <w:t xml:space="preserve"> </w:t>
      </w:r>
      <w:hyperlink r:id="rId7" w:history="1">
        <w:r w:rsidRPr="00C13FDE">
          <w:rPr>
            <w:rStyle w:val="Hyperlink"/>
            <w:rFonts w:ascii="Arial" w:hAnsi="Arial" w:cs="Arial"/>
          </w:rPr>
          <w:t>https://wellbeing.jhu.edu/PrimaryCare/som/</w:t>
        </w:r>
      </w:hyperlink>
      <w:r>
        <w:rPr>
          <w:rFonts w:ascii="Arial" w:hAnsi="Arial" w:cs="Arial"/>
          <w:color w:val="333333"/>
        </w:rPr>
        <w:t xml:space="preserve"> &gt;</w:t>
      </w:r>
    </w:p>
    <w:p w:rsidR="00D2478C" w:rsidRDefault="00D2478C" w:rsidP="00D2478C">
      <w:pPr>
        <w:pStyle w:val="NormalWeb"/>
        <w:textAlignment w:val="baseline"/>
        <w:rPr>
          <w:color w:val="333333"/>
          <w:sz w:val="36"/>
          <w:szCs w:val="36"/>
        </w:rPr>
      </w:pPr>
      <w:r>
        <w:rPr>
          <w:color w:val="333333"/>
          <w:sz w:val="36"/>
          <w:szCs w:val="36"/>
        </w:rPr>
        <w:t>Questions</w:t>
      </w:r>
      <w:r w:rsidR="002B621B">
        <w:rPr>
          <w:color w:val="333333"/>
          <w:sz w:val="36"/>
          <w:szCs w:val="36"/>
        </w:rPr>
        <w:t xml:space="preserve"> Regarding Immunizations</w:t>
      </w:r>
      <w:r>
        <w:rPr>
          <w:color w:val="333333"/>
          <w:sz w:val="36"/>
          <w:szCs w:val="36"/>
        </w:rPr>
        <w:t>:</w:t>
      </w:r>
    </w:p>
    <w:p w:rsidR="00D2478C" w:rsidRDefault="00D2478C">
      <w:r>
        <w:rPr>
          <w:rFonts w:ascii="Arial" w:hAnsi="Arial" w:cs="Arial"/>
          <w:color w:val="333333"/>
          <w:sz w:val="24"/>
          <w:szCs w:val="24"/>
        </w:rPr>
        <w:t>Please feel free to contact our Student Health and Well Being team via the JHU SHWB Patient Portal.</w:t>
      </w:r>
    </w:p>
    <w:sectPr w:rsidR="00D24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4385F"/>
    <w:multiLevelType w:val="multilevel"/>
    <w:tmpl w:val="84FAF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CC5B49"/>
    <w:multiLevelType w:val="multilevel"/>
    <w:tmpl w:val="77E29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5E6489"/>
    <w:multiLevelType w:val="multilevel"/>
    <w:tmpl w:val="3EEC4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8C"/>
    <w:rsid w:val="002B621B"/>
    <w:rsid w:val="003A7B69"/>
    <w:rsid w:val="00442D6F"/>
    <w:rsid w:val="00C563F7"/>
    <w:rsid w:val="00D2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1DC15-E4C7-4FC9-8E61-A05C42DD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47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47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78C"/>
    <w:rPr>
      <w:color w:val="0563C1" w:themeColor="hyperlink"/>
      <w:u w:val="single"/>
    </w:rPr>
  </w:style>
  <w:style w:type="character" w:customStyle="1" w:styleId="Heading1Char">
    <w:name w:val="Heading 1 Char"/>
    <w:basedOn w:val="DefaultParagraphFont"/>
    <w:link w:val="Heading1"/>
    <w:uiPriority w:val="9"/>
    <w:rsid w:val="00D2478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478C"/>
    <w:rPr>
      <w:rFonts w:ascii="Times New Roman" w:eastAsia="Times New Roman" w:hAnsi="Times New Roman" w:cs="Times New Roman"/>
      <w:b/>
      <w:bCs/>
      <w:sz w:val="36"/>
      <w:szCs w:val="36"/>
    </w:rPr>
  </w:style>
  <w:style w:type="paragraph" w:styleId="NormalWeb">
    <w:name w:val="Normal (Web)"/>
    <w:basedOn w:val="Normal"/>
    <w:uiPriority w:val="99"/>
    <w:unhideWhenUsed/>
    <w:rsid w:val="00D247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478C"/>
    <w:rPr>
      <w:b/>
      <w:bCs/>
    </w:rPr>
  </w:style>
  <w:style w:type="character" w:styleId="FollowedHyperlink">
    <w:name w:val="FollowedHyperlink"/>
    <w:basedOn w:val="DefaultParagraphFont"/>
    <w:uiPriority w:val="99"/>
    <w:semiHidden/>
    <w:unhideWhenUsed/>
    <w:rsid w:val="00D2478C"/>
    <w:rPr>
      <w:color w:val="954F72" w:themeColor="followedHyperlink"/>
      <w:u w:val="single"/>
    </w:rPr>
  </w:style>
  <w:style w:type="paragraph" w:styleId="ListParagraph">
    <w:name w:val="List Paragraph"/>
    <w:basedOn w:val="Normal"/>
    <w:uiPriority w:val="34"/>
    <w:qFormat/>
    <w:rsid w:val="00D2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9841">
      <w:bodyDiv w:val="1"/>
      <w:marLeft w:val="0"/>
      <w:marRight w:val="0"/>
      <w:marTop w:val="0"/>
      <w:marBottom w:val="0"/>
      <w:divBdr>
        <w:top w:val="none" w:sz="0" w:space="0" w:color="auto"/>
        <w:left w:val="none" w:sz="0" w:space="0" w:color="auto"/>
        <w:bottom w:val="none" w:sz="0" w:space="0" w:color="auto"/>
        <w:right w:val="none" w:sz="0" w:space="0" w:color="auto"/>
      </w:divBdr>
    </w:div>
    <w:div w:id="482740839">
      <w:bodyDiv w:val="1"/>
      <w:marLeft w:val="0"/>
      <w:marRight w:val="0"/>
      <w:marTop w:val="0"/>
      <w:marBottom w:val="0"/>
      <w:divBdr>
        <w:top w:val="none" w:sz="0" w:space="0" w:color="auto"/>
        <w:left w:val="none" w:sz="0" w:space="0" w:color="auto"/>
        <w:bottom w:val="none" w:sz="0" w:space="0" w:color="auto"/>
        <w:right w:val="none" w:sz="0" w:space="0" w:color="auto"/>
      </w:divBdr>
    </w:div>
    <w:div w:id="586351849">
      <w:bodyDiv w:val="1"/>
      <w:marLeft w:val="0"/>
      <w:marRight w:val="0"/>
      <w:marTop w:val="0"/>
      <w:marBottom w:val="0"/>
      <w:divBdr>
        <w:top w:val="none" w:sz="0" w:space="0" w:color="auto"/>
        <w:left w:val="none" w:sz="0" w:space="0" w:color="auto"/>
        <w:bottom w:val="none" w:sz="0" w:space="0" w:color="auto"/>
        <w:right w:val="none" w:sz="0" w:space="0" w:color="auto"/>
      </w:divBdr>
    </w:div>
    <w:div w:id="825634487">
      <w:bodyDiv w:val="1"/>
      <w:marLeft w:val="0"/>
      <w:marRight w:val="0"/>
      <w:marTop w:val="0"/>
      <w:marBottom w:val="0"/>
      <w:divBdr>
        <w:top w:val="none" w:sz="0" w:space="0" w:color="auto"/>
        <w:left w:val="none" w:sz="0" w:space="0" w:color="auto"/>
        <w:bottom w:val="none" w:sz="0" w:space="0" w:color="auto"/>
        <w:right w:val="none" w:sz="0" w:space="0" w:color="auto"/>
      </w:divBdr>
      <w:divsChild>
        <w:div w:id="1257515829">
          <w:marLeft w:val="0"/>
          <w:marRight w:val="0"/>
          <w:marTop w:val="0"/>
          <w:marBottom w:val="0"/>
          <w:divBdr>
            <w:top w:val="none" w:sz="0" w:space="0" w:color="auto"/>
            <w:left w:val="none" w:sz="0" w:space="0" w:color="auto"/>
            <w:bottom w:val="none" w:sz="0" w:space="0" w:color="auto"/>
            <w:right w:val="none" w:sz="0" w:space="0" w:color="auto"/>
          </w:divBdr>
        </w:div>
      </w:divsChild>
    </w:div>
    <w:div w:id="1388185389">
      <w:bodyDiv w:val="1"/>
      <w:marLeft w:val="0"/>
      <w:marRight w:val="0"/>
      <w:marTop w:val="0"/>
      <w:marBottom w:val="0"/>
      <w:divBdr>
        <w:top w:val="none" w:sz="0" w:space="0" w:color="auto"/>
        <w:left w:val="none" w:sz="0" w:space="0" w:color="auto"/>
        <w:bottom w:val="none" w:sz="0" w:space="0" w:color="auto"/>
        <w:right w:val="none" w:sz="0" w:space="0" w:color="auto"/>
      </w:divBdr>
    </w:div>
    <w:div w:id="1565409078">
      <w:bodyDiv w:val="1"/>
      <w:marLeft w:val="0"/>
      <w:marRight w:val="0"/>
      <w:marTop w:val="0"/>
      <w:marBottom w:val="0"/>
      <w:divBdr>
        <w:top w:val="none" w:sz="0" w:space="0" w:color="auto"/>
        <w:left w:val="none" w:sz="0" w:space="0" w:color="auto"/>
        <w:bottom w:val="none" w:sz="0" w:space="0" w:color="auto"/>
        <w:right w:val="none" w:sz="0" w:space="0" w:color="auto"/>
      </w:divBdr>
    </w:div>
    <w:div w:id="1909683651">
      <w:bodyDiv w:val="1"/>
      <w:marLeft w:val="0"/>
      <w:marRight w:val="0"/>
      <w:marTop w:val="0"/>
      <w:marBottom w:val="0"/>
      <w:divBdr>
        <w:top w:val="none" w:sz="0" w:space="0" w:color="auto"/>
        <w:left w:val="none" w:sz="0" w:space="0" w:color="auto"/>
        <w:bottom w:val="none" w:sz="0" w:space="0" w:color="auto"/>
        <w:right w:val="none" w:sz="0" w:space="0" w:color="auto"/>
      </w:divBdr>
    </w:div>
    <w:div w:id="201656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llbeing.jhu.edu/PrimaryCare/s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health.wellbeing.jhu.edu/" TargetMode="External"/><Relationship Id="rId5" Type="http://schemas.openxmlformats.org/officeDocument/2006/relationships/hyperlink" Target="https://www.aamc.org/media/23441/download?attach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Tkach</dc:creator>
  <cp:keywords/>
  <dc:description/>
  <cp:lastModifiedBy>Stephanie Tkach</cp:lastModifiedBy>
  <cp:revision>2</cp:revision>
  <dcterms:created xsi:type="dcterms:W3CDTF">2024-04-08T18:01:00Z</dcterms:created>
  <dcterms:modified xsi:type="dcterms:W3CDTF">2024-04-09T14:56:00Z</dcterms:modified>
</cp:coreProperties>
</file>