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20491204"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Pr>
          <w:rFonts w:ascii="Calibri" w:hAnsi="Calibri" w:cs="Calibri"/>
          <w:b/>
          <w:bCs/>
        </w:rPr>
        <w:t>Biochemistry, Cellular and Molecular Biology (BCMB)</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37621C08" w:rsidR="00735ECE" w:rsidRDefault="00735ECE" w:rsidP="00023C48">
      <w:pPr>
        <w:spacing w:after="0" w:line="240" w:lineRule="auto"/>
        <w:jc w:val="both"/>
        <w:rPr>
          <w:rFonts w:ascii="Calibri" w:hAnsi="Calibri" w:cs="Calibri"/>
        </w:rPr>
      </w:pPr>
      <w:r>
        <w:rPr>
          <w:rFonts w:ascii="Calibri" w:hAnsi="Calibri" w:cs="Calibri"/>
        </w:rPr>
        <w:t xml:space="preserve">In </w:t>
      </w:r>
      <w:r w:rsidR="00924B06">
        <w:rPr>
          <w:rFonts w:ascii="Calibri" w:hAnsi="Calibri" w:cs="Calibri"/>
        </w:rPr>
        <w:t>2026</w:t>
      </w:r>
      <w:r>
        <w:rPr>
          <w:rFonts w:ascii="Calibri" w:hAnsi="Calibri" w:cs="Calibri"/>
        </w:rPr>
        <w:t xml:space="preserve">, the </w:t>
      </w:r>
      <w:r w:rsidR="00924B06">
        <w:rPr>
          <w:rFonts w:ascii="Calibri" w:hAnsi="Calibri" w:cs="Calibri"/>
        </w:rPr>
        <w:t xml:space="preserve">BCMB Program </w:t>
      </w:r>
      <w:r>
        <w:rPr>
          <w:rFonts w:ascii="Calibri" w:hAnsi="Calibri" w:cs="Calibri"/>
        </w:rPr>
        <w:t xml:space="preserve">admitted </w:t>
      </w:r>
      <w:r w:rsidR="00924B06">
        <w:rPr>
          <w:rFonts w:ascii="Calibri" w:hAnsi="Calibri" w:cs="Calibri"/>
        </w:rPr>
        <w:t>13 students</w:t>
      </w:r>
      <w:r>
        <w:rPr>
          <w:rFonts w:ascii="Calibri" w:hAnsi="Calibri" w:cs="Calibri"/>
        </w:rPr>
        <w:t xml:space="preserve"> from a pool of </w:t>
      </w:r>
      <w:r w:rsidR="00924B06">
        <w:rPr>
          <w:rFonts w:ascii="Calibri" w:hAnsi="Calibri" w:cs="Calibri"/>
        </w:rPr>
        <w:t>542 applicants</w:t>
      </w:r>
      <w:r>
        <w:rPr>
          <w:rFonts w:ascii="Calibri" w:hAnsi="Calibri" w:cs="Calibri"/>
        </w:rPr>
        <w:t xml:space="preserve">. As of </w:t>
      </w:r>
      <w:r w:rsidR="00924B06">
        <w:rPr>
          <w:rFonts w:ascii="Calibri" w:hAnsi="Calibri" w:cs="Calibri"/>
        </w:rPr>
        <w:t>August</w:t>
      </w:r>
      <w:r w:rsidR="00423E48">
        <w:rPr>
          <w:rFonts w:ascii="Calibri" w:hAnsi="Calibri" w:cs="Calibri"/>
        </w:rPr>
        <w:t xml:space="preserve"> </w:t>
      </w:r>
      <w:r w:rsidR="00924B06">
        <w:rPr>
          <w:rFonts w:ascii="Calibri" w:hAnsi="Calibri" w:cs="Calibri"/>
        </w:rPr>
        <w:t>2026</w:t>
      </w:r>
      <w:r>
        <w:rPr>
          <w:rFonts w:ascii="Calibri" w:hAnsi="Calibri" w:cs="Calibri"/>
        </w:rPr>
        <w:t xml:space="preserve">, the total number of students in the program is </w:t>
      </w:r>
      <w:r w:rsidR="00924B06">
        <w:rPr>
          <w:rFonts w:ascii="Calibri" w:hAnsi="Calibri" w:cs="Calibri"/>
        </w:rPr>
        <w:t>102</w:t>
      </w:r>
      <w:r>
        <w:rPr>
          <w:rFonts w:ascii="Calibri" w:hAnsi="Calibri" w:cs="Calibri"/>
        </w:rPr>
        <w:t xml:space="preserve">. The average time to degree is </w:t>
      </w:r>
      <w:r w:rsidR="00924B06">
        <w:rPr>
          <w:rFonts w:ascii="Calibri" w:hAnsi="Calibri" w:cs="Calibri"/>
        </w:rPr>
        <w:t xml:space="preserve">5.7 </w:t>
      </w:r>
      <w:r>
        <w:rPr>
          <w:rFonts w:ascii="Calibri" w:hAnsi="Calibri" w:cs="Calibri"/>
        </w:rPr>
        <w:t xml:space="preserve">years. Students in this program primarily work at </w:t>
      </w:r>
      <w:r w:rsidR="00924B06">
        <w:rPr>
          <w:rFonts w:ascii="Calibri" w:hAnsi="Calibri" w:cs="Calibri"/>
        </w:rPr>
        <w:t>the East Baltimore campus, with a small number working at the Homewood campus</w:t>
      </w:r>
      <w:r>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1E0FC0C8" w14:textId="77777777" w:rsidR="00657B5E"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w:t>
      </w:r>
    </w:p>
    <w:p w14:paraId="50AF3D0C" w14:textId="4C5D2D52" w:rsidR="007F3421" w:rsidRDefault="007F3421" w:rsidP="00023C48">
      <w:pPr>
        <w:pStyle w:val="Default"/>
        <w:jc w:val="both"/>
        <w:rPr>
          <w:rFonts w:ascii="Calibri" w:hAnsi="Calibri" w:cs="Calibri"/>
        </w:rPr>
      </w:pPr>
    </w:p>
    <w:p w14:paraId="5F576966" w14:textId="085E2B30" w:rsidR="00A96EC6" w:rsidRDefault="007F3421" w:rsidP="00023C48">
      <w:pPr>
        <w:pStyle w:val="Default"/>
        <w:jc w:val="both"/>
        <w:rPr>
          <w:rFonts w:ascii="Calibri" w:hAnsi="Calibri" w:cs="Calibri"/>
        </w:rPr>
      </w:pPr>
      <w:r w:rsidRPr="007F3421">
        <w:rPr>
          <w:rFonts w:ascii="Calibri" w:hAnsi="Calibri" w:cs="Calibri"/>
        </w:rPr>
        <w:t xml:space="preserve">The university will assist incoming PhD students who demonstrate significant financial need through a relocation grant ($2000 for domestic students and $2500 for international students). Applicants can find more information about relocation grants </w:t>
      </w:r>
      <w:hyperlink r:id="rId10" w:history="1">
        <w:r w:rsidRPr="007F3421">
          <w:rPr>
            <w:rStyle w:val="Hyperlink"/>
            <w:rFonts w:ascii="Calibri" w:hAnsi="Calibri" w:cs="Calibri"/>
          </w:rPr>
          <w:t>here</w:t>
        </w:r>
      </w:hyperlink>
      <w:r w:rsidRPr="007F3421">
        <w:rPr>
          <w:rFonts w:ascii="Calibri" w:hAnsi="Calibri" w:cs="Calibri"/>
        </w:rPr>
        <w:t xml:space="preserve">. </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41BFA089"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1"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478714A1" w14:textId="0F081E64" w:rsidR="00EF61D1" w:rsidRDefault="009C46F3" w:rsidP="00023C48">
      <w:pPr>
        <w:pStyle w:val="Heading2"/>
        <w:spacing w:before="0" w:after="0" w:line="240" w:lineRule="auto"/>
        <w:jc w:val="both"/>
        <w:rPr>
          <w:rFonts w:ascii="Calibri" w:hAnsi="Calibri" w:cs="Calibri"/>
        </w:rPr>
      </w:pPr>
      <w:r>
        <w:rPr>
          <w:rFonts w:ascii="Calibri" w:hAnsi="Calibri" w:cs="Calibri"/>
        </w:rPr>
        <w:lastRenderedPageBreak/>
        <w:t>Additional Educational/Training Opportunities:</w:t>
      </w:r>
    </w:p>
    <w:p w14:paraId="46682547" w14:textId="77777777" w:rsidR="009C46F3" w:rsidRPr="00A44FCF" w:rsidRDefault="009C46F3" w:rsidP="009C46F3">
      <w:pPr>
        <w:pStyle w:val="Heading2"/>
      </w:pPr>
      <w:r w:rsidRPr="00A44FCF">
        <w:t>Vivien Thomas Scholars Initiative</w:t>
      </w:r>
    </w:p>
    <w:p w14:paraId="246ADEE6" w14:textId="77777777" w:rsidR="009C46F3" w:rsidRDefault="009C46F3" w:rsidP="009C46F3">
      <w:pPr>
        <w:spacing w:after="0" w:line="240" w:lineRule="auto"/>
        <w:jc w:val="both"/>
        <w:rPr>
          <w:rFonts w:ascii="Calibri" w:hAnsi="Calibri" w:cs="Calibri"/>
        </w:rPr>
      </w:pPr>
      <w:r>
        <w:rPr>
          <w:rFonts w:ascii="Calibri" w:hAnsi="Calibri" w:cs="Calibri"/>
          <w:noProof/>
        </w:rPr>
        <w:drawing>
          <wp:inline distT="0" distB="0" distL="0" distR="0" wp14:anchorId="1F12A708" wp14:editId="299EAA2F">
            <wp:extent cx="2857500" cy="196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vien Thomas.jpg"/>
                    <pic:cNvPicPr/>
                  </pic:nvPicPr>
                  <pic:blipFill>
                    <a:blip r:embed="rId12">
                      <a:extLst>
                        <a:ext uri="{28A0092B-C50C-407E-A947-70E740481C1C}">
                          <a14:useLocalDpi xmlns:a14="http://schemas.microsoft.com/office/drawing/2010/main" val="0"/>
                        </a:ext>
                      </a:extLst>
                    </a:blip>
                    <a:stretch>
                      <a:fillRect/>
                    </a:stretch>
                  </pic:blipFill>
                  <pic:spPr>
                    <a:xfrm>
                      <a:off x="0" y="0"/>
                      <a:ext cx="2857500" cy="1962150"/>
                    </a:xfrm>
                    <a:prstGeom prst="rect">
                      <a:avLst/>
                    </a:prstGeom>
                  </pic:spPr>
                </pic:pic>
              </a:graphicData>
            </a:graphic>
          </wp:inline>
        </w:drawing>
      </w:r>
      <w:r>
        <w:rPr>
          <w:rFonts w:ascii="Calibri" w:hAnsi="Calibri" w:cs="Calibri"/>
        </w:rPr>
        <w:br/>
      </w:r>
      <w:r w:rsidRPr="00A44FCF">
        <w:rPr>
          <w:rFonts w:ascii="Calibri" w:hAnsi="Calibri" w:cs="Calibri"/>
          <w:sz w:val="20"/>
          <w:szCs w:val="20"/>
        </w:rPr>
        <w:t>Vivien Theodore Thomas, portrait by Bob Gee</w:t>
      </w:r>
    </w:p>
    <w:p w14:paraId="74799132" w14:textId="77777777" w:rsidR="00ED4185" w:rsidRDefault="00ED4185" w:rsidP="009C46F3">
      <w:pPr>
        <w:spacing w:after="0" w:line="240" w:lineRule="auto"/>
        <w:jc w:val="both"/>
        <w:rPr>
          <w:rFonts w:ascii="Calibri" w:hAnsi="Calibri" w:cs="Calibri"/>
        </w:rPr>
      </w:pPr>
    </w:p>
    <w:p w14:paraId="32F5E9AF" w14:textId="56396F8E" w:rsidR="009C46F3" w:rsidRPr="007F3421" w:rsidRDefault="009C46F3" w:rsidP="009C46F3">
      <w:pPr>
        <w:spacing w:after="0" w:line="240" w:lineRule="auto"/>
        <w:jc w:val="both"/>
        <w:rPr>
          <w:rFonts w:ascii="Calibri" w:hAnsi="Calibri" w:cs="Calibri"/>
        </w:rPr>
      </w:pPr>
      <w:r w:rsidRPr="007F3421">
        <w:rPr>
          <w:rFonts w:ascii="Calibri" w:hAnsi="Calibri" w:cs="Calibri"/>
        </w:rPr>
        <w:t xml:space="preserve">The Vivien Thomas Scholars Initiative (VTSI) supports students from a broad range of academic backgrounds to pursue and receive PhDs in STEM fields at Johns Hopkins. Vivien Thomas Scholars are selected from a range of eligible institutions, including Historically Black Colleges and Universities (HBCUs), community colleges across the country, and regional institutions in Maryland, Virginia, and the District of Columbia. In addition to the interview and selection process for the VTSI program, they must also be accepted into a Johns Hopkins PhD STEM program through the regular, rigorous and competitive application process. Scholars who have been accepted into both a PhD STEM program and the VTSI receive the financial support needed to ensure their success, including up to six years of full tuition support, a generous stipend, health insurance, and other benefits, along with significant mentorship, research, professional development, and community-building opportunities. Applicants can find more information about VTSI </w:t>
      </w:r>
      <w:hyperlink r:id="rId13" w:history="1">
        <w:r w:rsidRPr="007F3421">
          <w:rPr>
            <w:rStyle w:val="Hyperlink"/>
            <w:rFonts w:ascii="Calibri" w:hAnsi="Calibri" w:cs="Calibri"/>
          </w:rPr>
          <w:t>here</w:t>
        </w:r>
      </w:hyperlink>
      <w:r w:rsidRPr="007F3421">
        <w:rPr>
          <w:rFonts w:ascii="Calibri" w:hAnsi="Calibri" w:cs="Calibri"/>
        </w:rPr>
        <w:t>.</w:t>
      </w:r>
    </w:p>
    <w:p w14:paraId="40EFEC85" w14:textId="77777777" w:rsidR="009C46F3" w:rsidRPr="009C46F3" w:rsidRDefault="009C46F3" w:rsidP="009C46F3"/>
    <w:p w14:paraId="7E456522" w14:textId="36ADE06A"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3BF037CC" w:rsidR="001757EC" w:rsidRPr="00787F90" w:rsidRDefault="00735ECE" w:rsidP="00787F90">
      <w:pPr>
        <w:spacing w:after="0" w:line="240" w:lineRule="auto"/>
        <w:jc w:val="both"/>
        <w:rPr>
          <w:rFonts w:ascii="Calibri" w:hAnsi="Calibri" w:cs="Calibri"/>
        </w:rPr>
      </w:pPr>
      <w:r>
        <w:rPr>
          <w:rFonts w:ascii="Calibri" w:hAnsi="Calibri" w:cs="Calibri"/>
        </w:rPr>
        <w:t xml:space="preserve">The application for </w:t>
      </w:r>
      <w:r w:rsidR="00924B06">
        <w:rPr>
          <w:rFonts w:ascii="Calibri" w:hAnsi="Calibri" w:cs="Calibri"/>
        </w:rPr>
        <w:t xml:space="preserve">the BCMB program </w:t>
      </w:r>
      <w:r>
        <w:rPr>
          <w:rFonts w:ascii="Calibri" w:hAnsi="Calibri" w:cs="Calibri"/>
        </w:rPr>
        <w:t xml:space="preserve">is open from </w:t>
      </w:r>
      <w:r w:rsidR="00924B06">
        <w:rPr>
          <w:rFonts w:ascii="Calibri" w:hAnsi="Calibri" w:cs="Calibri"/>
        </w:rPr>
        <w:t>9/</w:t>
      </w:r>
      <w:r w:rsidR="006A5FD3">
        <w:rPr>
          <w:rFonts w:ascii="Calibri" w:hAnsi="Calibri" w:cs="Calibri"/>
        </w:rPr>
        <w:t>8</w:t>
      </w:r>
      <w:r w:rsidR="00924B06">
        <w:rPr>
          <w:rFonts w:ascii="Calibri" w:hAnsi="Calibri" w:cs="Calibri"/>
        </w:rPr>
        <w:t xml:space="preserve">/2026 </w:t>
      </w:r>
      <w:r>
        <w:rPr>
          <w:rFonts w:ascii="Calibri" w:hAnsi="Calibri" w:cs="Calibri"/>
        </w:rPr>
        <w:t xml:space="preserve">to </w:t>
      </w:r>
      <w:r w:rsidR="00924B06">
        <w:rPr>
          <w:rFonts w:ascii="Calibri" w:hAnsi="Calibri" w:cs="Calibri"/>
        </w:rPr>
        <w:t>12/1/2026</w:t>
      </w:r>
      <w:r>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4"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 xml:space="preserve">Applicants with prior research experience should provide information about that experience, including the institution, research mentor or supervisor, dates of </w:t>
      </w:r>
      <w:r w:rsidRPr="00130F71">
        <w:rPr>
          <w:rFonts w:ascii="Calibri" w:hAnsi="Calibri" w:cs="Calibri"/>
        </w:rPr>
        <w:lastRenderedPageBreak/>
        <w:t>participation, and any publications or other research products resulting from the experience, as applicable.</w:t>
      </w:r>
    </w:p>
    <w:p w14:paraId="2D8A5165" w14:textId="3595E3CF" w:rsidR="00735ECE" w:rsidRPr="003466D1" w:rsidRDefault="00DD5FF0" w:rsidP="00023C4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GRE</w:t>
      </w:r>
      <w:r w:rsidR="00DD063D" w:rsidRPr="00023C48">
        <w:rPr>
          <w:rFonts w:ascii="Calibri" w:hAnsi="Calibri" w:cs="Calibri"/>
          <w:b/>
          <w:bCs/>
        </w:rPr>
        <w:t>:</w:t>
      </w:r>
      <w:r w:rsidRPr="00023C48">
        <w:rPr>
          <w:rFonts w:ascii="Calibri" w:hAnsi="Calibri" w:cs="Calibri"/>
        </w:rPr>
        <w:t xml:space="preserve"> </w:t>
      </w:r>
      <w:r>
        <w:rPr>
          <w:rFonts w:ascii="Calibri" w:hAnsi="Calibri" w:cs="Calibri"/>
        </w:rPr>
        <w:t xml:space="preserve">GRE scores </w:t>
      </w:r>
      <w:r w:rsidRPr="003466D1">
        <w:rPr>
          <w:rFonts w:ascii="Calibri" w:hAnsi="Calibri" w:cs="Calibri"/>
        </w:rPr>
        <w:t>are not required and will not be considered in the admissions process for BCMB. Applicants should not submit GRE scores.</w:t>
      </w:r>
      <w:r w:rsidR="00AB1D4E" w:rsidRPr="003466D1">
        <w:rPr>
          <w:rFonts w:ascii="Calibri" w:hAnsi="Calibri" w:cs="Calibri"/>
        </w:rPr>
        <w:t xml:space="preserve"> </w:t>
      </w:r>
    </w:p>
    <w:p w14:paraId="59337625" w14:textId="57DFB5DE" w:rsidR="00AB1D4E" w:rsidRPr="003466D1" w:rsidRDefault="005D2DDD" w:rsidP="00023C48">
      <w:pPr>
        <w:pStyle w:val="ListParagraph"/>
        <w:numPr>
          <w:ilvl w:val="0"/>
          <w:numId w:val="2"/>
        </w:numPr>
        <w:spacing w:after="120" w:line="240" w:lineRule="auto"/>
        <w:contextualSpacing w:val="0"/>
        <w:jc w:val="both"/>
        <w:rPr>
          <w:rFonts w:ascii="Calibri" w:hAnsi="Calibri" w:cs="Calibri"/>
        </w:rPr>
      </w:pPr>
      <w:r w:rsidRPr="003466D1">
        <w:rPr>
          <w:rFonts w:ascii="Calibri" w:hAnsi="Calibri" w:cs="Calibri"/>
          <w:b/>
          <w:bCs/>
        </w:rPr>
        <w:t>Curriculum Vitae (CV):</w:t>
      </w:r>
      <w:r w:rsidRPr="003466D1">
        <w:rPr>
          <w:rFonts w:ascii="Calibri" w:hAnsi="Calibri" w:cs="Calibri"/>
        </w:rPr>
        <w:t xml:space="preserve"> </w:t>
      </w:r>
      <w:r w:rsidR="00AB1D4E" w:rsidRPr="003466D1">
        <w:rPr>
          <w:rFonts w:ascii="Calibri" w:hAnsi="Calibri" w:cs="Calibri"/>
        </w:rPr>
        <w:t xml:space="preserve">Applicants must submit a CV. </w:t>
      </w:r>
      <w:r w:rsidR="003B47BA" w:rsidRPr="003466D1">
        <w:rPr>
          <w:rFonts w:ascii="Calibri" w:hAnsi="Calibri" w:cs="Calibri"/>
        </w:rPr>
        <w:t>The CV may be updated after the application is submitted, provided that any updates are submitted before the graduate program's application deadline.</w:t>
      </w:r>
      <w:r w:rsidRPr="003466D1">
        <w:rPr>
          <w:rFonts w:ascii="Calibri" w:hAnsi="Calibri" w:cs="Calibri"/>
        </w:rPr>
        <w:t xml:space="preserve"> </w:t>
      </w:r>
    </w:p>
    <w:p w14:paraId="6CA5FD60" w14:textId="0B22F130" w:rsidR="00DE23FB" w:rsidRPr="003466D1" w:rsidRDefault="00223D84" w:rsidP="003466D1">
      <w:pPr>
        <w:pStyle w:val="ListParagraph"/>
        <w:numPr>
          <w:ilvl w:val="0"/>
          <w:numId w:val="2"/>
        </w:numPr>
        <w:snapToGrid w:val="0"/>
        <w:spacing w:after="120" w:line="240" w:lineRule="auto"/>
        <w:contextualSpacing w:val="0"/>
        <w:jc w:val="both"/>
        <w:rPr>
          <w:rFonts w:ascii="Calibri" w:hAnsi="Calibri" w:cs="Calibri"/>
        </w:rPr>
      </w:pPr>
      <w:r w:rsidRPr="003466D1">
        <w:rPr>
          <w:rFonts w:ascii="Calibri" w:hAnsi="Calibri" w:cs="Calibri"/>
          <w:b/>
          <w:bCs/>
        </w:rPr>
        <w:t>Personal Statement:</w:t>
      </w:r>
      <w:r w:rsidRPr="003466D1">
        <w:rPr>
          <w:rFonts w:ascii="Calibri" w:hAnsi="Calibri" w:cs="Calibri"/>
        </w:rPr>
        <w:t xml:space="preserve"> </w:t>
      </w:r>
      <w:r w:rsidR="00DE23FB" w:rsidRPr="003466D1">
        <w:rPr>
          <w:rFonts w:ascii="Calibri" w:hAnsi="Calibri" w:cs="Calibri"/>
        </w:rPr>
        <w:t>Applicants must submit a one-page personal statement that describes their personal motivation for pursuing a career in science and their research experience. The research description need not be comprehensive but should describe at least one meaningful experience in detail. The statement should conclude with a concise description of why they want to pursue their studies in the indicated program at Johns Hopkins University. The statement may also include a brief description of how the applicant's life experiences or professional journey have prepared them to contribute to the academic and scientific community.</w:t>
      </w:r>
    </w:p>
    <w:p w14:paraId="1EDA2B5B" w14:textId="23CB9675" w:rsidR="00605A4D" w:rsidRPr="003466D1" w:rsidRDefault="00A436D9" w:rsidP="008F1D34">
      <w:pPr>
        <w:pStyle w:val="ListParagraph"/>
        <w:numPr>
          <w:ilvl w:val="0"/>
          <w:numId w:val="2"/>
        </w:numPr>
        <w:adjustRightInd w:val="0"/>
        <w:snapToGrid w:val="0"/>
        <w:spacing w:after="120" w:line="240" w:lineRule="auto"/>
        <w:contextualSpacing w:val="0"/>
        <w:jc w:val="both"/>
        <w:rPr>
          <w:rFonts w:ascii="Calibri" w:hAnsi="Calibri" w:cs="Calibri"/>
        </w:rPr>
      </w:pPr>
      <w:r w:rsidRPr="003466D1">
        <w:rPr>
          <w:rFonts w:ascii="Calibri" w:hAnsi="Calibri" w:cs="Calibri"/>
          <w:b/>
          <w:bCs/>
        </w:rPr>
        <w:t>Letters of Recommendation:</w:t>
      </w:r>
      <w:r w:rsidRPr="003466D1">
        <w:rPr>
          <w:rFonts w:ascii="Calibri" w:hAnsi="Calibri" w:cs="Calibri"/>
        </w:rPr>
        <w:t xml:space="preserve"> </w:t>
      </w:r>
      <w:r w:rsidR="001D386A" w:rsidRPr="003466D1">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3466D1">
        <w:rPr>
          <w:rFonts w:ascii="Calibri" w:hAnsi="Calibri" w:cs="Calibri"/>
        </w:rPr>
        <w:t xml:space="preserve"> </w:t>
      </w:r>
    </w:p>
    <w:p w14:paraId="7EA4D39B" w14:textId="77777777" w:rsidR="000F7FEF" w:rsidRPr="003466D1" w:rsidRDefault="000F7FEF" w:rsidP="009B537D">
      <w:pPr>
        <w:spacing w:after="0" w:line="240" w:lineRule="auto"/>
        <w:ind w:left="360"/>
        <w:jc w:val="both"/>
        <w:rPr>
          <w:rFonts w:ascii="Calibri" w:hAnsi="Calibri" w:cs="Calibri"/>
        </w:rPr>
      </w:pPr>
    </w:p>
    <w:p w14:paraId="65B77634" w14:textId="69EBB0F3" w:rsidR="00735ECE" w:rsidRPr="003466D1" w:rsidRDefault="00735ECE" w:rsidP="00023C48">
      <w:pPr>
        <w:pStyle w:val="Heading2"/>
        <w:spacing w:before="0" w:after="0" w:line="240" w:lineRule="auto"/>
        <w:jc w:val="both"/>
        <w:rPr>
          <w:rFonts w:ascii="Calibri" w:hAnsi="Calibri" w:cs="Calibri"/>
        </w:rPr>
      </w:pPr>
      <w:r w:rsidRPr="003466D1">
        <w:rPr>
          <w:rFonts w:ascii="Calibri" w:hAnsi="Calibri" w:cs="Calibri"/>
        </w:rPr>
        <w:t>International Students:</w:t>
      </w:r>
    </w:p>
    <w:p w14:paraId="1C11A72D" w14:textId="57C0444A" w:rsidR="001B6163" w:rsidRPr="003466D1" w:rsidRDefault="001B6163" w:rsidP="00023C48">
      <w:pPr>
        <w:pStyle w:val="ListParagraph"/>
        <w:numPr>
          <w:ilvl w:val="0"/>
          <w:numId w:val="8"/>
        </w:numPr>
        <w:spacing w:after="120" w:line="240" w:lineRule="auto"/>
        <w:contextualSpacing w:val="0"/>
        <w:jc w:val="both"/>
        <w:rPr>
          <w:rFonts w:ascii="Calibri" w:hAnsi="Calibri" w:cs="Calibri"/>
        </w:rPr>
      </w:pPr>
      <w:r w:rsidRPr="003466D1">
        <w:rPr>
          <w:rFonts w:ascii="Calibri" w:hAnsi="Calibri" w:cs="Calibri"/>
        </w:rPr>
        <w:t xml:space="preserve">The University will sponsor visas for accepted students. </w:t>
      </w:r>
      <w:r w:rsidR="007C70B3" w:rsidRPr="003466D1">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27AB24B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The TOEFL </w:t>
      </w:r>
      <w:r w:rsidR="00FA381D">
        <w:rPr>
          <w:rFonts w:ascii="Calibri" w:hAnsi="Calibri" w:cs="Calibri"/>
        </w:rPr>
        <w:t xml:space="preserve">and IELTS </w:t>
      </w:r>
      <w:r w:rsidRPr="00023C48">
        <w:rPr>
          <w:rFonts w:ascii="Calibri" w:hAnsi="Calibri" w:cs="Calibri"/>
        </w:rPr>
        <w:t>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5"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6">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lastRenderedPageBreak/>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7"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0E7BF868" w:rsidR="00D17DD7" w:rsidRPr="009B537D" w:rsidRDefault="00F01BD4" w:rsidP="009B537D">
      <w:pPr>
        <w:pStyle w:val="ListParagraph"/>
        <w:numPr>
          <w:ilvl w:val="0"/>
          <w:numId w:val="1"/>
        </w:numPr>
        <w:spacing w:after="120" w:line="240" w:lineRule="auto"/>
        <w:contextualSpacing w:val="0"/>
        <w:jc w:val="both"/>
        <w:rPr>
          <w:rFonts w:ascii="Calibri" w:hAnsi="Calibri" w:cs="Calibri"/>
        </w:rPr>
      </w:pPr>
      <w:r w:rsidRPr="00F01BD4">
        <w:rPr>
          <w:rFonts w:ascii="Calibri" w:hAnsi="Calibri" w:cs="Calibri"/>
        </w:rPr>
        <w:t>BCMB will extend invitations to interview by late December or early January. The first round of interviews will be conducted virtually. Applicants who advance beyond the first round will be invited to a required second-round interview as part of the BCMB admissions process</w:t>
      </w:r>
      <w:r>
        <w:rPr>
          <w:rFonts w:ascii="Calibri" w:hAnsi="Calibri" w:cs="Calibri"/>
        </w:rPr>
        <w:t>.</w:t>
      </w:r>
      <w:r w:rsidRPr="00F01BD4">
        <w:rPr>
          <w:rFonts w:ascii="Calibri" w:hAnsi="Calibri" w:cs="Calibri"/>
        </w:rPr>
        <w:t xml:space="preserve"> </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78A8D8DC"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Orientation will be held in late </w:t>
      </w:r>
      <w:proofErr w:type="gramStart"/>
      <w:r>
        <w:rPr>
          <w:rFonts w:ascii="Calibri" w:hAnsi="Calibri" w:cs="Calibri"/>
        </w:rPr>
        <w:t>August on</w:t>
      </w:r>
      <w:proofErr w:type="gramEnd"/>
      <w:r>
        <w:rPr>
          <w:rFonts w:ascii="Calibri" w:hAnsi="Calibri" w:cs="Calibri"/>
        </w:rPr>
        <w:t xml:space="preserve"> or shortly after the matriculation date. Students will begin their training at this time. The </w:t>
      </w:r>
      <w:r w:rsidR="00DE23FB">
        <w:rPr>
          <w:rFonts w:ascii="Calibri" w:hAnsi="Calibri" w:cs="Calibri"/>
        </w:rPr>
        <w:t xml:space="preserve">BCMB program </w:t>
      </w:r>
      <w:r>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lastRenderedPageBreak/>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8">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0EC36111" w:rsidR="001A5823" w:rsidRPr="00130F71" w:rsidRDefault="004610F2" w:rsidP="00023C48">
      <w:pPr>
        <w:pStyle w:val="ListParagraph"/>
        <w:numPr>
          <w:ilvl w:val="0"/>
          <w:numId w:val="3"/>
        </w:numPr>
        <w:spacing w:after="0" w:line="240" w:lineRule="auto"/>
        <w:jc w:val="both"/>
        <w:rPr>
          <w:rFonts w:ascii="Calibri" w:hAnsi="Calibri" w:cs="Calibri"/>
        </w:rPr>
      </w:pPr>
      <w:r>
        <w:rPr>
          <w:rFonts w:ascii="Calibri" w:hAnsi="Calibri" w:cs="Calibri"/>
        </w:rPr>
        <w:t xml:space="preserve">BCMB contact: </w:t>
      </w:r>
      <w:r w:rsidR="009B39B7" w:rsidRPr="007F3421">
        <w:rPr>
          <w:rFonts w:ascii="Calibri" w:hAnsi="Calibri" w:cs="Calibri"/>
        </w:rPr>
        <w:t>bcmb</w:t>
      </w:r>
      <w:r w:rsidRPr="00A44FCF">
        <w:rPr>
          <w:rFonts w:ascii="Calibri" w:hAnsi="Calibri" w:cs="Calibri"/>
        </w:rPr>
        <w:t>@jhmi.edu</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73700702" w14:textId="36867BF2" w:rsidR="001A5823" w:rsidRPr="00023C48" w:rsidRDefault="001A5823" w:rsidP="00023C48">
      <w:pPr>
        <w:pStyle w:val="ListParagraph"/>
        <w:numPr>
          <w:ilvl w:val="0"/>
          <w:numId w:val="3"/>
        </w:numPr>
        <w:spacing w:after="0" w:line="240" w:lineRule="auto"/>
        <w:jc w:val="both"/>
        <w:rPr>
          <w:rFonts w:ascii="Calibri" w:hAnsi="Calibri" w:cs="Calibri"/>
        </w:rPr>
      </w:pPr>
      <w:r>
        <w:rPr>
          <w:rFonts w:ascii="Calibri" w:hAnsi="Calibri" w:cs="Calibri"/>
        </w:rPr>
        <w:t xml:space="preserve">For more information, please see the BCMB Program website: </w:t>
      </w:r>
      <w:hyperlink r:id="rId19" w:history="1">
        <w:r w:rsidR="002E54E5" w:rsidRPr="00F00DA4">
          <w:rPr>
            <w:rStyle w:val="Hyperlink"/>
            <w:rFonts w:ascii="Calibri" w:hAnsi="Calibri" w:cs="Calibri"/>
          </w:rPr>
          <w:t>http://bcmb.bs.jhmi.edu/</w:t>
        </w:r>
      </w:hyperlink>
      <w:r w:rsidR="002E54E5">
        <w:rPr>
          <w:rFonts w:ascii="Calibri" w:hAnsi="Calibri" w:cs="Calibri"/>
        </w:rPr>
        <w:t xml:space="preserve"> </w:t>
      </w:r>
    </w:p>
    <w:p w14:paraId="324A01AF" w14:textId="786F8B7C" w:rsidR="00735ECE" w:rsidRDefault="001A5823" w:rsidP="00023C48">
      <w:pPr>
        <w:pStyle w:val="ListParagraph"/>
        <w:numPr>
          <w:ilvl w:val="0"/>
          <w:numId w:val="3"/>
        </w:numPr>
        <w:spacing w:after="0" w:line="240" w:lineRule="auto"/>
        <w:jc w:val="both"/>
        <w:rPr>
          <w:rFonts w:ascii="Calibri" w:hAnsi="Calibri" w:cs="Calibri"/>
        </w:rPr>
      </w:pPr>
      <w:r>
        <w:rPr>
          <w:rFonts w:ascii="Calibri" w:hAnsi="Calibri" w:cs="Calibri"/>
        </w:rPr>
        <w:t xml:space="preserve">Admissions information: </w:t>
      </w:r>
      <w:hyperlink r:id="rId20" w:history="1">
        <w:r w:rsidR="005D1EAD" w:rsidRPr="00F00DA4">
          <w:rPr>
            <w:rStyle w:val="Hyperlink"/>
            <w:rFonts w:ascii="Calibri" w:hAnsi="Calibri" w:cs="Calibri"/>
          </w:rPr>
          <w:t>https://bcmb.bs.jhmi.edu/how-to-apply/</w:t>
        </w:r>
      </w:hyperlink>
      <w:r w:rsidR="005D1EAD">
        <w:rPr>
          <w:rFonts w:ascii="Calibri" w:hAnsi="Calibri" w:cs="Calibri"/>
        </w:rPr>
        <w:t xml:space="preserve"> </w:t>
      </w:r>
      <w:r w:rsidR="002E54E5">
        <w:rPr>
          <w:rFonts w:ascii="Calibri" w:hAnsi="Calibri" w:cs="Calibri"/>
        </w:rPr>
        <w:t xml:space="preserve"> </w:t>
      </w:r>
    </w:p>
    <w:p w14:paraId="6A470ABB" w14:textId="432CAEE1" w:rsidR="00A44FCF" w:rsidRDefault="00A44FCF" w:rsidP="00A44FCF">
      <w:pPr>
        <w:spacing w:after="0" w:line="240" w:lineRule="auto"/>
        <w:jc w:val="both"/>
        <w:rPr>
          <w:rFonts w:ascii="Calibri" w:hAnsi="Calibri" w:cs="Calibri"/>
        </w:rPr>
      </w:pPr>
    </w:p>
    <w:sectPr w:rsidR="00A44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72419"/>
    <w:multiLevelType w:val="hybridMultilevel"/>
    <w:tmpl w:val="2FF8A98C"/>
    <w:lvl w:ilvl="0" w:tplc="D558521E">
      <w:numFmt w:val="bullet"/>
      <w:lvlText w:val="-"/>
      <w:lvlJc w:val="left"/>
      <w:pPr>
        <w:ind w:left="721" w:hanging="360"/>
      </w:pPr>
      <w:rPr>
        <w:rFonts w:ascii="Arial" w:eastAsia="Arial" w:hAnsi="Arial" w:cs="Arial" w:hint="default"/>
        <w:spacing w:val="0"/>
        <w:w w:val="91"/>
        <w:lang w:val="en-US" w:eastAsia="en-US" w:bidi="ar-SA"/>
      </w:rPr>
    </w:lvl>
    <w:lvl w:ilvl="1" w:tplc="CA8C1B08">
      <w:numFmt w:val="bullet"/>
      <w:lvlText w:val="•"/>
      <w:lvlJc w:val="left"/>
      <w:pPr>
        <w:ind w:left="1584" w:hanging="360"/>
      </w:pPr>
      <w:rPr>
        <w:rFonts w:hint="default"/>
        <w:lang w:val="en-US" w:eastAsia="en-US" w:bidi="ar-SA"/>
      </w:rPr>
    </w:lvl>
    <w:lvl w:ilvl="2" w:tplc="58C62DAC">
      <w:numFmt w:val="bullet"/>
      <w:lvlText w:val="•"/>
      <w:lvlJc w:val="left"/>
      <w:pPr>
        <w:ind w:left="2448" w:hanging="360"/>
      </w:pPr>
      <w:rPr>
        <w:rFonts w:hint="default"/>
        <w:lang w:val="en-US" w:eastAsia="en-US" w:bidi="ar-SA"/>
      </w:rPr>
    </w:lvl>
    <w:lvl w:ilvl="3" w:tplc="9B28DD26">
      <w:numFmt w:val="bullet"/>
      <w:lvlText w:val="•"/>
      <w:lvlJc w:val="left"/>
      <w:pPr>
        <w:ind w:left="3312" w:hanging="360"/>
      </w:pPr>
      <w:rPr>
        <w:rFonts w:hint="default"/>
        <w:lang w:val="en-US" w:eastAsia="en-US" w:bidi="ar-SA"/>
      </w:rPr>
    </w:lvl>
    <w:lvl w:ilvl="4" w:tplc="994C89A0">
      <w:numFmt w:val="bullet"/>
      <w:lvlText w:val="•"/>
      <w:lvlJc w:val="left"/>
      <w:pPr>
        <w:ind w:left="4176" w:hanging="360"/>
      </w:pPr>
      <w:rPr>
        <w:rFonts w:hint="default"/>
        <w:lang w:val="en-US" w:eastAsia="en-US" w:bidi="ar-SA"/>
      </w:rPr>
    </w:lvl>
    <w:lvl w:ilvl="5" w:tplc="5A609250">
      <w:numFmt w:val="bullet"/>
      <w:lvlText w:val="•"/>
      <w:lvlJc w:val="left"/>
      <w:pPr>
        <w:ind w:left="5040" w:hanging="360"/>
      </w:pPr>
      <w:rPr>
        <w:rFonts w:hint="default"/>
        <w:lang w:val="en-US" w:eastAsia="en-US" w:bidi="ar-SA"/>
      </w:rPr>
    </w:lvl>
    <w:lvl w:ilvl="6" w:tplc="970C3F78">
      <w:numFmt w:val="bullet"/>
      <w:lvlText w:val="•"/>
      <w:lvlJc w:val="left"/>
      <w:pPr>
        <w:ind w:left="5904" w:hanging="360"/>
      </w:pPr>
      <w:rPr>
        <w:rFonts w:hint="default"/>
        <w:lang w:val="en-US" w:eastAsia="en-US" w:bidi="ar-SA"/>
      </w:rPr>
    </w:lvl>
    <w:lvl w:ilvl="7" w:tplc="71487A1A">
      <w:numFmt w:val="bullet"/>
      <w:lvlText w:val="•"/>
      <w:lvlJc w:val="left"/>
      <w:pPr>
        <w:ind w:left="6768" w:hanging="360"/>
      </w:pPr>
      <w:rPr>
        <w:rFonts w:hint="default"/>
        <w:lang w:val="en-US" w:eastAsia="en-US" w:bidi="ar-SA"/>
      </w:rPr>
    </w:lvl>
    <w:lvl w:ilvl="8" w:tplc="9558F286">
      <w:numFmt w:val="bullet"/>
      <w:lvlText w:val="•"/>
      <w:lvlJc w:val="left"/>
      <w:pPr>
        <w:ind w:left="7632" w:hanging="360"/>
      </w:pPr>
      <w:rPr>
        <w:rFonts w:hint="default"/>
        <w:lang w:val="en-US" w:eastAsia="en-US" w:bidi="ar-SA"/>
      </w:rPr>
    </w:lvl>
  </w:abstractNum>
  <w:abstractNum w:abstractNumId="2"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8847727">
    <w:abstractNumId w:val="6"/>
  </w:num>
  <w:num w:numId="2" w16cid:durableId="981885328">
    <w:abstractNumId w:val="5"/>
  </w:num>
  <w:num w:numId="3" w16cid:durableId="703943837">
    <w:abstractNumId w:val="0"/>
  </w:num>
  <w:num w:numId="4" w16cid:durableId="865143336">
    <w:abstractNumId w:val="2"/>
  </w:num>
  <w:num w:numId="5" w16cid:durableId="1213813908">
    <w:abstractNumId w:val="8"/>
  </w:num>
  <w:num w:numId="6" w16cid:durableId="82266592">
    <w:abstractNumId w:val="4"/>
  </w:num>
  <w:num w:numId="7" w16cid:durableId="1855997545">
    <w:abstractNumId w:val="3"/>
  </w:num>
  <w:num w:numId="8" w16cid:durableId="1691180234">
    <w:abstractNumId w:val="7"/>
  </w:num>
  <w:num w:numId="9" w16cid:durableId="51426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34CBF"/>
    <w:rsid w:val="0005265E"/>
    <w:rsid w:val="00055117"/>
    <w:rsid w:val="00056767"/>
    <w:rsid w:val="000571DD"/>
    <w:rsid w:val="000736C3"/>
    <w:rsid w:val="00075B78"/>
    <w:rsid w:val="00092BDC"/>
    <w:rsid w:val="000B0B8A"/>
    <w:rsid w:val="000B0C5C"/>
    <w:rsid w:val="000B529F"/>
    <w:rsid w:val="000C0BF7"/>
    <w:rsid w:val="000C1D6C"/>
    <w:rsid w:val="000D0DAE"/>
    <w:rsid w:val="000E0F83"/>
    <w:rsid w:val="000E3120"/>
    <w:rsid w:val="000E673C"/>
    <w:rsid w:val="000F0AC0"/>
    <w:rsid w:val="000F213B"/>
    <w:rsid w:val="000F5EFC"/>
    <w:rsid w:val="000F7FEF"/>
    <w:rsid w:val="001013B8"/>
    <w:rsid w:val="0011344C"/>
    <w:rsid w:val="00120C97"/>
    <w:rsid w:val="00130F71"/>
    <w:rsid w:val="00131F52"/>
    <w:rsid w:val="00151249"/>
    <w:rsid w:val="001633E2"/>
    <w:rsid w:val="001644E0"/>
    <w:rsid w:val="00172246"/>
    <w:rsid w:val="00172FFC"/>
    <w:rsid w:val="001757EC"/>
    <w:rsid w:val="0019144B"/>
    <w:rsid w:val="00192BC5"/>
    <w:rsid w:val="001A5823"/>
    <w:rsid w:val="001A6592"/>
    <w:rsid w:val="001A77EE"/>
    <w:rsid w:val="001B6163"/>
    <w:rsid w:val="001C339D"/>
    <w:rsid w:val="001C556B"/>
    <w:rsid w:val="001D386A"/>
    <w:rsid w:val="001F567D"/>
    <w:rsid w:val="00203C2F"/>
    <w:rsid w:val="00210D85"/>
    <w:rsid w:val="0021161E"/>
    <w:rsid w:val="0021594A"/>
    <w:rsid w:val="00220FF4"/>
    <w:rsid w:val="00223D84"/>
    <w:rsid w:val="002255C0"/>
    <w:rsid w:val="002372A4"/>
    <w:rsid w:val="002561C5"/>
    <w:rsid w:val="00257EC6"/>
    <w:rsid w:val="00261E1A"/>
    <w:rsid w:val="00270841"/>
    <w:rsid w:val="0027583C"/>
    <w:rsid w:val="00284929"/>
    <w:rsid w:val="002A10D2"/>
    <w:rsid w:val="002D333F"/>
    <w:rsid w:val="002E3DD0"/>
    <w:rsid w:val="002E54E5"/>
    <w:rsid w:val="002E637E"/>
    <w:rsid w:val="002F1559"/>
    <w:rsid w:val="002F290B"/>
    <w:rsid w:val="00315617"/>
    <w:rsid w:val="00315BF1"/>
    <w:rsid w:val="0031763D"/>
    <w:rsid w:val="0032158A"/>
    <w:rsid w:val="00335198"/>
    <w:rsid w:val="00341940"/>
    <w:rsid w:val="00343656"/>
    <w:rsid w:val="003466D1"/>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21848"/>
    <w:rsid w:val="00422BC8"/>
    <w:rsid w:val="00423E48"/>
    <w:rsid w:val="00436B45"/>
    <w:rsid w:val="00437339"/>
    <w:rsid w:val="004514C9"/>
    <w:rsid w:val="00451EC5"/>
    <w:rsid w:val="004610F2"/>
    <w:rsid w:val="00483A42"/>
    <w:rsid w:val="00490C45"/>
    <w:rsid w:val="004A10F5"/>
    <w:rsid w:val="004A1A4C"/>
    <w:rsid w:val="004A54A6"/>
    <w:rsid w:val="004A7514"/>
    <w:rsid w:val="004B500A"/>
    <w:rsid w:val="004B5D4F"/>
    <w:rsid w:val="004D5FD7"/>
    <w:rsid w:val="004E4D62"/>
    <w:rsid w:val="004F0FEC"/>
    <w:rsid w:val="004F10F0"/>
    <w:rsid w:val="004F13D3"/>
    <w:rsid w:val="004F41DA"/>
    <w:rsid w:val="00514902"/>
    <w:rsid w:val="0051710B"/>
    <w:rsid w:val="005173D9"/>
    <w:rsid w:val="00521EB1"/>
    <w:rsid w:val="005675B5"/>
    <w:rsid w:val="00567D2E"/>
    <w:rsid w:val="0057212F"/>
    <w:rsid w:val="00585ECF"/>
    <w:rsid w:val="005873CE"/>
    <w:rsid w:val="005A55E8"/>
    <w:rsid w:val="005B0DA7"/>
    <w:rsid w:val="005B1912"/>
    <w:rsid w:val="005B2409"/>
    <w:rsid w:val="005D1834"/>
    <w:rsid w:val="005D1EAD"/>
    <w:rsid w:val="005D2DDD"/>
    <w:rsid w:val="005D5912"/>
    <w:rsid w:val="005F5158"/>
    <w:rsid w:val="005F5B08"/>
    <w:rsid w:val="00605A4D"/>
    <w:rsid w:val="00616CD4"/>
    <w:rsid w:val="006207C6"/>
    <w:rsid w:val="006215B0"/>
    <w:rsid w:val="00621612"/>
    <w:rsid w:val="00627558"/>
    <w:rsid w:val="00636CE4"/>
    <w:rsid w:val="00646D18"/>
    <w:rsid w:val="00651B48"/>
    <w:rsid w:val="00652327"/>
    <w:rsid w:val="00657B5E"/>
    <w:rsid w:val="0066334A"/>
    <w:rsid w:val="006734DD"/>
    <w:rsid w:val="00691198"/>
    <w:rsid w:val="006977A5"/>
    <w:rsid w:val="006A1475"/>
    <w:rsid w:val="006A5FD3"/>
    <w:rsid w:val="006C2D65"/>
    <w:rsid w:val="006C55EF"/>
    <w:rsid w:val="006D23E7"/>
    <w:rsid w:val="006F15BC"/>
    <w:rsid w:val="006F4B5B"/>
    <w:rsid w:val="007012F2"/>
    <w:rsid w:val="00703479"/>
    <w:rsid w:val="00707C68"/>
    <w:rsid w:val="00714195"/>
    <w:rsid w:val="00735ECE"/>
    <w:rsid w:val="00742A66"/>
    <w:rsid w:val="00753C46"/>
    <w:rsid w:val="00757D38"/>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3421"/>
    <w:rsid w:val="007F5A0D"/>
    <w:rsid w:val="00806419"/>
    <w:rsid w:val="008130E1"/>
    <w:rsid w:val="008141B0"/>
    <w:rsid w:val="00815D55"/>
    <w:rsid w:val="00825A37"/>
    <w:rsid w:val="00831729"/>
    <w:rsid w:val="00840B77"/>
    <w:rsid w:val="0084701F"/>
    <w:rsid w:val="00855718"/>
    <w:rsid w:val="008572D7"/>
    <w:rsid w:val="0086426A"/>
    <w:rsid w:val="00867092"/>
    <w:rsid w:val="00877E78"/>
    <w:rsid w:val="00893528"/>
    <w:rsid w:val="008A72AA"/>
    <w:rsid w:val="008B06D6"/>
    <w:rsid w:val="008B2113"/>
    <w:rsid w:val="008B75DC"/>
    <w:rsid w:val="008B75E2"/>
    <w:rsid w:val="008C1E00"/>
    <w:rsid w:val="008C709F"/>
    <w:rsid w:val="008D3E4C"/>
    <w:rsid w:val="008D4E7B"/>
    <w:rsid w:val="008E5251"/>
    <w:rsid w:val="008F171F"/>
    <w:rsid w:val="008F1D34"/>
    <w:rsid w:val="008F4E6F"/>
    <w:rsid w:val="00900065"/>
    <w:rsid w:val="009018FE"/>
    <w:rsid w:val="00904130"/>
    <w:rsid w:val="0092063E"/>
    <w:rsid w:val="00924B06"/>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B1228"/>
    <w:rsid w:val="009B1456"/>
    <w:rsid w:val="009B39B7"/>
    <w:rsid w:val="009B537D"/>
    <w:rsid w:val="009C2DE0"/>
    <w:rsid w:val="009C4152"/>
    <w:rsid w:val="009C46F3"/>
    <w:rsid w:val="009D23A8"/>
    <w:rsid w:val="009E2E4B"/>
    <w:rsid w:val="009E4E26"/>
    <w:rsid w:val="009E7FEA"/>
    <w:rsid w:val="009F1732"/>
    <w:rsid w:val="009F323D"/>
    <w:rsid w:val="009F49A4"/>
    <w:rsid w:val="00A027B4"/>
    <w:rsid w:val="00A17510"/>
    <w:rsid w:val="00A20603"/>
    <w:rsid w:val="00A2412B"/>
    <w:rsid w:val="00A24516"/>
    <w:rsid w:val="00A31EC0"/>
    <w:rsid w:val="00A436D9"/>
    <w:rsid w:val="00A44B08"/>
    <w:rsid w:val="00A44FCF"/>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03F35"/>
    <w:rsid w:val="00B1243C"/>
    <w:rsid w:val="00B15ACE"/>
    <w:rsid w:val="00B32AA5"/>
    <w:rsid w:val="00B35AE8"/>
    <w:rsid w:val="00B44B03"/>
    <w:rsid w:val="00B46BCB"/>
    <w:rsid w:val="00B46BD0"/>
    <w:rsid w:val="00B52738"/>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10E6"/>
    <w:rsid w:val="00C17C5D"/>
    <w:rsid w:val="00C32441"/>
    <w:rsid w:val="00C347F6"/>
    <w:rsid w:val="00C35123"/>
    <w:rsid w:val="00C625A3"/>
    <w:rsid w:val="00C71140"/>
    <w:rsid w:val="00C75E37"/>
    <w:rsid w:val="00C9070A"/>
    <w:rsid w:val="00C92B8C"/>
    <w:rsid w:val="00C93888"/>
    <w:rsid w:val="00C973F9"/>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23FB"/>
    <w:rsid w:val="00DE4BA5"/>
    <w:rsid w:val="00DE6688"/>
    <w:rsid w:val="00E03084"/>
    <w:rsid w:val="00E0538F"/>
    <w:rsid w:val="00E12260"/>
    <w:rsid w:val="00E13813"/>
    <w:rsid w:val="00E141F1"/>
    <w:rsid w:val="00E14C70"/>
    <w:rsid w:val="00E2436E"/>
    <w:rsid w:val="00E26009"/>
    <w:rsid w:val="00E31D29"/>
    <w:rsid w:val="00E34706"/>
    <w:rsid w:val="00E408F4"/>
    <w:rsid w:val="00E81E83"/>
    <w:rsid w:val="00E9501F"/>
    <w:rsid w:val="00EA29F3"/>
    <w:rsid w:val="00EA51AB"/>
    <w:rsid w:val="00EB156A"/>
    <w:rsid w:val="00EB44D7"/>
    <w:rsid w:val="00EB6D74"/>
    <w:rsid w:val="00EB7EC9"/>
    <w:rsid w:val="00EC2308"/>
    <w:rsid w:val="00ED4185"/>
    <w:rsid w:val="00ED7A6A"/>
    <w:rsid w:val="00EE1826"/>
    <w:rsid w:val="00EF3A7D"/>
    <w:rsid w:val="00EF61D1"/>
    <w:rsid w:val="00F01BD4"/>
    <w:rsid w:val="00F03F99"/>
    <w:rsid w:val="00F13D31"/>
    <w:rsid w:val="00F3457D"/>
    <w:rsid w:val="00F35246"/>
    <w:rsid w:val="00F356FD"/>
    <w:rsid w:val="00F4104C"/>
    <w:rsid w:val="00F42DF1"/>
    <w:rsid w:val="00F47412"/>
    <w:rsid w:val="00F51360"/>
    <w:rsid w:val="00F61011"/>
    <w:rsid w:val="00F63360"/>
    <w:rsid w:val="00F76E53"/>
    <w:rsid w:val="00F854E3"/>
    <w:rsid w:val="00F95227"/>
    <w:rsid w:val="00FA381D"/>
    <w:rsid w:val="00FB0D4F"/>
    <w:rsid w:val="00FB76FC"/>
    <w:rsid w:val="00FC6E89"/>
    <w:rsid w:val="00FC71BF"/>
    <w:rsid w:val="00FD395F"/>
    <w:rsid w:val="00FE33E6"/>
    <w:rsid w:val="00FF776B"/>
    <w:rsid w:val="0144E898"/>
    <w:rsid w:val="03CECD24"/>
    <w:rsid w:val="096C9675"/>
    <w:rsid w:val="0B81D984"/>
    <w:rsid w:val="0DCBC981"/>
    <w:rsid w:val="111375B1"/>
    <w:rsid w:val="160E08EA"/>
    <w:rsid w:val="24CBF0D6"/>
    <w:rsid w:val="2B1979A8"/>
    <w:rsid w:val="2BA7A506"/>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971133256">
      <w:bodyDiv w:val="1"/>
      <w:marLeft w:val="0"/>
      <w:marRight w:val="0"/>
      <w:marTop w:val="0"/>
      <w:marBottom w:val="0"/>
      <w:divBdr>
        <w:top w:val="none" w:sz="0" w:space="0" w:color="auto"/>
        <w:left w:val="none" w:sz="0" w:space="0" w:color="auto"/>
        <w:bottom w:val="none" w:sz="0" w:space="0" w:color="auto"/>
        <w:right w:val="none" w:sz="0" w:space="0" w:color="auto"/>
      </w:divBdr>
      <w:divsChild>
        <w:div w:id="1289580887">
          <w:marLeft w:val="0"/>
          <w:marRight w:val="0"/>
          <w:marTop w:val="0"/>
          <w:marBottom w:val="0"/>
          <w:divBdr>
            <w:top w:val="none" w:sz="0" w:space="0" w:color="auto"/>
            <w:left w:val="none" w:sz="0" w:space="0" w:color="auto"/>
            <w:bottom w:val="none" w:sz="0" w:space="0" w:color="auto"/>
            <w:right w:val="none" w:sz="0" w:space="0" w:color="auto"/>
          </w:divBdr>
        </w:div>
        <w:div w:id="1395347026">
          <w:marLeft w:val="0"/>
          <w:marRight w:val="0"/>
          <w:marTop w:val="0"/>
          <w:marBottom w:val="0"/>
          <w:divBdr>
            <w:top w:val="none" w:sz="0" w:space="0" w:color="auto"/>
            <w:left w:val="none" w:sz="0" w:space="0" w:color="auto"/>
            <w:bottom w:val="none" w:sz="0" w:space="0" w:color="auto"/>
            <w:right w:val="none" w:sz="0" w:space="0" w:color="auto"/>
          </w:divBdr>
        </w:div>
      </w:divsChild>
    </w:div>
    <w:div w:id="1920433751">
      <w:bodyDiv w:val="1"/>
      <w:marLeft w:val="0"/>
      <w:marRight w:val="0"/>
      <w:marTop w:val="0"/>
      <w:marBottom w:val="0"/>
      <w:divBdr>
        <w:top w:val="none" w:sz="0" w:space="0" w:color="auto"/>
        <w:left w:val="none" w:sz="0" w:space="0" w:color="auto"/>
        <w:bottom w:val="none" w:sz="0" w:space="0" w:color="auto"/>
        <w:right w:val="none" w:sz="0" w:space="0" w:color="auto"/>
      </w:divBdr>
    </w:div>
    <w:div w:id="1957908357">
      <w:bodyDiv w:val="1"/>
      <w:marLeft w:val="0"/>
      <w:marRight w:val="0"/>
      <w:marTop w:val="0"/>
      <w:marBottom w:val="0"/>
      <w:divBdr>
        <w:top w:val="none" w:sz="0" w:space="0" w:color="auto"/>
        <w:left w:val="none" w:sz="0" w:space="0" w:color="auto"/>
        <w:bottom w:val="none" w:sz="0" w:space="0" w:color="auto"/>
        <w:right w:val="none" w:sz="0" w:space="0" w:color="auto"/>
      </w:divBdr>
      <w:divsChild>
        <w:div w:id="1520238912">
          <w:marLeft w:val="0"/>
          <w:marRight w:val="0"/>
          <w:marTop w:val="225"/>
          <w:marBottom w:val="300"/>
          <w:divBdr>
            <w:top w:val="none" w:sz="0" w:space="0" w:color="auto"/>
            <w:left w:val="none" w:sz="0" w:space="0" w:color="auto"/>
            <w:bottom w:val="none" w:sz="0" w:space="0" w:color="auto"/>
            <w:right w:val="none" w:sz="0" w:space="0" w:color="auto"/>
          </w:divBdr>
          <w:divsChild>
            <w:div w:id="345717765">
              <w:marLeft w:val="0"/>
              <w:marRight w:val="0"/>
              <w:marTop w:val="0"/>
              <w:marBottom w:val="0"/>
              <w:divBdr>
                <w:top w:val="none" w:sz="0" w:space="0" w:color="auto"/>
                <w:left w:val="none" w:sz="0" w:space="0" w:color="auto"/>
                <w:bottom w:val="none" w:sz="0" w:space="0" w:color="auto"/>
                <w:right w:val="none" w:sz="0" w:space="0" w:color="auto"/>
              </w:divBdr>
            </w:div>
            <w:div w:id="8573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provost.jhu.edu/about/vivien-thomas-scholars-initiative/" TargetMode="External"/><Relationship Id="rId18" Type="http://schemas.openxmlformats.org/officeDocument/2006/relationships/hyperlink" Target="https://www.we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hyperlink" Target="https://www.hopkinsmedicine.org/som/education-programs/graduate-programs/admissions/on-campus-programs" TargetMode="External"/><Relationship Id="rId2" Type="http://schemas.openxmlformats.org/officeDocument/2006/relationships/customXml" Target="../customXml/item2.xml"/><Relationship Id="rId16" Type="http://schemas.openxmlformats.org/officeDocument/2006/relationships/hyperlink" Target="https://www.hopkinsmedicine.org/som/education-programs/graduate-programs/admissions/on-campus-programs" TargetMode="External"/><Relationship Id="rId20" Type="http://schemas.openxmlformats.org/officeDocument/2006/relationships/hyperlink" Target="https://bcmb.bs.jhmi.edu/how-to-appl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pkinsmedicine.org/som/life-at-hopkins/housing/off-campus"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provost.jhu.edu/need-based-relocation-grants-for-incoming-phd-students/" TargetMode="External"/><Relationship Id="rId19" Type="http://schemas.openxmlformats.org/officeDocument/2006/relationships/hyperlink" Target="http://bcmb.bs.jhmi.edu/" TargetMode="Externa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applygrad.jhu.edu/apply/?sr=f4047a69-8377-406a-b845-d9636f18569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2.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3.xml><?xml version="1.0" encoding="utf-8"?>
<ds:datastoreItem xmlns:ds="http://schemas.openxmlformats.org/officeDocument/2006/customXml" ds:itemID="{E07244C4-462E-4B90-82E7-891C05319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1663</Words>
  <Characters>9482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2026-09-02T19:29:00Z</dcterms:created>
  <dcterms:modified xsi:type="dcterms:W3CDTF">2026-09-02T19:29:00Z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