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15" w:rsidRPr="00F63AFD" w:rsidRDefault="00D95FCB" w:rsidP="00F63AFD">
      <w:pPr>
        <w:jc w:val="center"/>
        <w:rPr>
          <w:rFonts w:ascii="Calibri" w:hAnsi="Calibri" w:cs="Times New Roman"/>
          <w:sz w:val="24"/>
        </w:rPr>
      </w:pPr>
      <w:proofErr w:type="spellStart"/>
      <w:r w:rsidRPr="00F63AFD">
        <w:rPr>
          <w:rFonts w:ascii="Calibri" w:hAnsi="Calibri" w:cs="Times New Roman"/>
          <w:sz w:val="24"/>
        </w:rPr>
        <w:t>Federalwide</w:t>
      </w:r>
      <w:proofErr w:type="spellEnd"/>
      <w:r w:rsidRPr="00F63AFD">
        <w:rPr>
          <w:rFonts w:ascii="Calibri" w:hAnsi="Calibri" w:cs="Times New Roman"/>
          <w:sz w:val="24"/>
        </w:rPr>
        <w:t xml:space="preserve"> Assurance </w:t>
      </w:r>
      <w:r w:rsidR="00DD280A" w:rsidRPr="00F63AFD">
        <w:rPr>
          <w:rFonts w:ascii="Calibri" w:hAnsi="Calibri" w:cs="Times New Roman"/>
          <w:sz w:val="24"/>
        </w:rPr>
        <w:t>Information Sheet</w:t>
      </w:r>
    </w:p>
    <w:p w:rsidR="00D95FCB" w:rsidRPr="00F63AFD" w:rsidRDefault="00D95FCB" w:rsidP="00D95FCB">
      <w:pPr>
        <w:rPr>
          <w:rFonts w:ascii="Calibri" w:hAnsi="Calibri" w:cs="Times New Roman"/>
          <w:sz w:val="24"/>
        </w:rPr>
      </w:pPr>
      <w:r w:rsidRPr="00F63AFD">
        <w:rPr>
          <w:rFonts w:ascii="Calibri" w:hAnsi="Calibri" w:cs="Times New Roman"/>
          <w:sz w:val="24"/>
        </w:rPr>
        <w:t xml:space="preserve">The </w:t>
      </w:r>
      <w:proofErr w:type="spellStart"/>
      <w:r w:rsidRPr="00F63AFD">
        <w:rPr>
          <w:rFonts w:ascii="Calibri" w:hAnsi="Calibri" w:cs="Times New Roman"/>
          <w:sz w:val="24"/>
        </w:rPr>
        <w:t>Federalwide</w:t>
      </w:r>
      <w:proofErr w:type="spellEnd"/>
      <w:r w:rsidRPr="00F63AFD">
        <w:rPr>
          <w:rFonts w:ascii="Calibri" w:hAnsi="Calibri" w:cs="Times New Roman"/>
          <w:sz w:val="24"/>
        </w:rPr>
        <w:t xml:space="preserve"> Assurance (FWA) is the only type of assurance of compliance accepted and approved by the Office for Human Subjects Protections (OHRP) for institutions engaged in non-exempt human subjects research conducted or supported by HHS. Under a FWA, an institution commits to HHS that it will comply with the requirements set forth in 45 CFR part 46, as well as the Terms of Assurance.</w:t>
      </w:r>
      <w:r w:rsidR="00F63AFD" w:rsidRPr="00F63AFD">
        <w:rPr>
          <w:rFonts w:ascii="Calibri" w:hAnsi="Calibri" w:cs="Times New Roman"/>
          <w:sz w:val="24"/>
        </w:rPr>
        <w:t xml:space="preserve"> In order for us to consider a reliance request, </w:t>
      </w:r>
      <w:r w:rsidR="00FB327A">
        <w:rPr>
          <w:rFonts w:ascii="Calibri" w:hAnsi="Calibri" w:cs="Times New Roman"/>
          <w:sz w:val="24"/>
        </w:rPr>
        <w:t xml:space="preserve">your institution </w:t>
      </w:r>
      <w:r w:rsidR="00FB327A" w:rsidRPr="00D72016">
        <w:rPr>
          <w:rFonts w:ascii="Calibri" w:hAnsi="Calibri" w:cs="Times New Roman"/>
          <w:sz w:val="24"/>
          <w:u w:val="single"/>
        </w:rPr>
        <w:t>mu</w:t>
      </w:r>
      <w:bookmarkStart w:id="0" w:name="_GoBack"/>
      <w:bookmarkEnd w:id="0"/>
      <w:r w:rsidR="00FB327A" w:rsidRPr="00D72016">
        <w:rPr>
          <w:rFonts w:ascii="Calibri" w:hAnsi="Calibri" w:cs="Times New Roman"/>
          <w:sz w:val="24"/>
          <w:u w:val="single"/>
        </w:rPr>
        <w:t>st</w:t>
      </w:r>
      <w:r w:rsidR="00FB327A">
        <w:rPr>
          <w:rFonts w:ascii="Calibri" w:hAnsi="Calibri" w:cs="Times New Roman"/>
          <w:sz w:val="24"/>
        </w:rPr>
        <w:t xml:space="preserve"> have a FWA.</w:t>
      </w:r>
    </w:p>
    <w:p w:rsidR="00FB327A" w:rsidRDefault="00D72016" w:rsidP="00D95FCB">
      <w:pPr>
        <w:rPr>
          <w:rFonts w:ascii="Calibri" w:hAnsi="Calibri" w:cs="Times New Roman"/>
          <w:sz w:val="24"/>
        </w:rPr>
      </w:pPr>
      <w:hyperlink r:id="rId4" w:history="1">
        <w:r w:rsidR="00FB327A" w:rsidRPr="00F63AFD">
          <w:rPr>
            <w:rStyle w:val="Hyperlink"/>
            <w:rFonts w:ascii="Calibri" w:hAnsi="Calibri" w:cs="Times New Roman"/>
            <w:b/>
            <w:sz w:val="24"/>
          </w:rPr>
          <w:t>Click Here</w:t>
        </w:r>
      </w:hyperlink>
      <w:r w:rsidR="00FB327A" w:rsidRPr="00F63AFD">
        <w:rPr>
          <w:rFonts w:ascii="Calibri" w:hAnsi="Calibri" w:cs="Times New Roman"/>
          <w:sz w:val="24"/>
        </w:rPr>
        <w:t xml:space="preserve"> to access FAQs on the Assurance Process.</w:t>
      </w:r>
    </w:p>
    <w:p w:rsidR="00AC63B6" w:rsidRPr="00F63AFD" w:rsidRDefault="00D72016" w:rsidP="00D95FCB">
      <w:pPr>
        <w:rPr>
          <w:rFonts w:ascii="Calibri" w:hAnsi="Calibri" w:cs="Times New Roman"/>
          <w:sz w:val="24"/>
        </w:rPr>
      </w:pPr>
      <w:hyperlink r:id="rId5" w:history="1">
        <w:r w:rsidR="00AC63B6" w:rsidRPr="00F63AFD">
          <w:rPr>
            <w:rStyle w:val="Hyperlink"/>
            <w:rFonts w:ascii="Calibri" w:hAnsi="Calibri" w:cs="Times New Roman"/>
            <w:b/>
            <w:sz w:val="24"/>
          </w:rPr>
          <w:t>Click Here</w:t>
        </w:r>
      </w:hyperlink>
      <w:r w:rsidR="00AC63B6" w:rsidRPr="00F63AFD">
        <w:rPr>
          <w:rFonts w:ascii="Calibri" w:hAnsi="Calibri" w:cs="Times New Roman"/>
          <w:sz w:val="24"/>
        </w:rPr>
        <w:t xml:space="preserve"> for step-by-step instructions on how to file for a FWA.</w:t>
      </w:r>
    </w:p>
    <w:p w:rsidR="00D95FCB" w:rsidRPr="00F63AFD" w:rsidRDefault="00D72016" w:rsidP="00D95FCB">
      <w:pPr>
        <w:rPr>
          <w:rFonts w:ascii="Calibri" w:hAnsi="Calibri" w:cs="Times New Roman"/>
          <w:sz w:val="24"/>
        </w:rPr>
      </w:pPr>
      <w:hyperlink r:id="rId6" w:history="1">
        <w:r w:rsidR="00D95FCB" w:rsidRPr="00F63AFD">
          <w:rPr>
            <w:rStyle w:val="Hyperlink"/>
            <w:rFonts w:ascii="Calibri" w:hAnsi="Calibri" w:cs="Times New Roman"/>
            <w:b/>
            <w:sz w:val="24"/>
          </w:rPr>
          <w:t>Click Here</w:t>
        </w:r>
      </w:hyperlink>
      <w:r w:rsidR="00DD280A" w:rsidRPr="00F63AFD">
        <w:rPr>
          <w:rFonts w:ascii="Calibri" w:hAnsi="Calibri" w:cs="Times New Roman"/>
          <w:b/>
          <w:sz w:val="24"/>
        </w:rPr>
        <w:t xml:space="preserve"> </w:t>
      </w:r>
      <w:r w:rsidR="00DD280A" w:rsidRPr="00F63AFD">
        <w:rPr>
          <w:rFonts w:ascii="Calibri" w:hAnsi="Calibri" w:cs="Times New Roman"/>
          <w:sz w:val="24"/>
        </w:rPr>
        <w:t xml:space="preserve">if you are ready to apply for a </w:t>
      </w:r>
      <w:r w:rsidR="00AC63B6" w:rsidRPr="00F63AFD">
        <w:rPr>
          <w:rFonts w:ascii="Calibri" w:hAnsi="Calibri" w:cs="Times New Roman"/>
          <w:sz w:val="24"/>
        </w:rPr>
        <w:t xml:space="preserve">NEW </w:t>
      </w:r>
      <w:r w:rsidR="00DD280A" w:rsidRPr="00F63AFD">
        <w:rPr>
          <w:rFonts w:ascii="Calibri" w:hAnsi="Calibri" w:cs="Times New Roman"/>
          <w:sz w:val="24"/>
        </w:rPr>
        <w:t>FWA.</w:t>
      </w:r>
    </w:p>
    <w:p w:rsidR="00BF4BF5" w:rsidRPr="00F63AFD" w:rsidRDefault="00BF4BF5" w:rsidP="00D95FCB">
      <w:pPr>
        <w:rPr>
          <w:rFonts w:ascii="Calibri" w:hAnsi="Calibri" w:cs="Times New Roman"/>
          <w:sz w:val="24"/>
        </w:rPr>
      </w:pPr>
    </w:p>
    <w:sectPr w:rsidR="00BF4BF5" w:rsidRPr="00F6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CB"/>
    <w:rsid w:val="009D6712"/>
    <w:rsid w:val="00AC63B6"/>
    <w:rsid w:val="00BF4BF5"/>
    <w:rsid w:val="00C51A15"/>
    <w:rsid w:val="00D72016"/>
    <w:rsid w:val="00D95FCB"/>
    <w:rsid w:val="00DD280A"/>
    <w:rsid w:val="00E96080"/>
    <w:rsid w:val="00EE71BE"/>
    <w:rsid w:val="00F63AFD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FBA0"/>
  <w15:chartTrackingRefBased/>
  <w15:docId w15:val="{11721FB2-3816-441E-8ED1-2203F38E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F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3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442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2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4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16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7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457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0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7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hrp.cit.nih.gov/efile/FwaStart.aspx" TargetMode="External"/><Relationship Id="rId5" Type="http://schemas.openxmlformats.org/officeDocument/2006/relationships/hyperlink" Target="https://www.hhs.gov/ohrp/register-irbs-and-obtain-fwas/forms/fwa-instructions/index.html" TargetMode="External"/><Relationship Id="rId4" Type="http://schemas.openxmlformats.org/officeDocument/2006/relationships/hyperlink" Target="https://www.hhs.gov/ohrp/register-irbs-and-obtain-fwas/fwas/assurance-process-faq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Maddox-Regis</dc:creator>
  <cp:keywords/>
  <dc:description/>
  <cp:lastModifiedBy>Janelle Maddox-Regis</cp:lastModifiedBy>
  <cp:revision>4</cp:revision>
  <dcterms:created xsi:type="dcterms:W3CDTF">2017-03-09T16:20:00Z</dcterms:created>
  <dcterms:modified xsi:type="dcterms:W3CDTF">2017-03-13T17:13:00Z</dcterms:modified>
</cp:coreProperties>
</file>