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5D" w:rsidRPr="00B82267" w:rsidRDefault="00B82267" w:rsidP="00B82267">
      <w:pPr>
        <w:jc w:val="center"/>
        <w:rPr>
          <w:b/>
          <w:sz w:val="28"/>
          <w:szCs w:val="28"/>
        </w:rPr>
      </w:pPr>
      <w:proofErr w:type="spellStart"/>
      <w:r w:rsidRPr="00B82267">
        <w:rPr>
          <w:b/>
          <w:sz w:val="28"/>
          <w:szCs w:val="28"/>
        </w:rPr>
        <w:t>I</w:t>
      </w:r>
      <w:r w:rsidR="00872B18" w:rsidRPr="00B82267">
        <w:rPr>
          <w:b/>
          <w:sz w:val="28"/>
          <w:szCs w:val="28"/>
        </w:rPr>
        <w:t>nbal</w:t>
      </w:r>
      <w:proofErr w:type="spellEnd"/>
      <w:r w:rsidR="00872B18" w:rsidRPr="00B82267">
        <w:rPr>
          <w:b/>
          <w:sz w:val="28"/>
          <w:szCs w:val="28"/>
        </w:rPr>
        <w:t xml:space="preserve"> </w:t>
      </w:r>
      <w:proofErr w:type="spellStart"/>
      <w:r w:rsidR="00872B18" w:rsidRPr="00B82267">
        <w:rPr>
          <w:b/>
          <w:sz w:val="28"/>
          <w:szCs w:val="28"/>
        </w:rPr>
        <w:t>Braunstein</w:t>
      </w:r>
      <w:proofErr w:type="spellEnd"/>
    </w:p>
    <w:p w:rsidR="003E4D15" w:rsidRDefault="003E4D15" w:rsidP="003E4D15">
      <w:pPr>
        <w:rPr>
          <w:sz w:val="28"/>
          <w:szCs w:val="28"/>
        </w:rPr>
      </w:pPr>
    </w:p>
    <w:p w:rsidR="00872B18" w:rsidRPr="000A73E8" w:rsidRDefault="003E4D15" w:rsidP="003E4D15">
      <w:pPr>
        <w:rPr>
          <w:b/>
        </w:rPr>
      </w:pPr>
      <w:r w:rsidRPr="000A73E8">
        <w:rPr>
          <w:b/>
        </w:rPr>
        <w:t>Current Appointments</w:t>
      </w:r>
    </w:p>
    <w:p w:rsidR="003E4D15" w:rsidRDefault="009B0D4E" w:rsidP="003E4D15">
      <w:r w:rsidRPr="008B795F">
        <w:t xml:space="preserve">Assistant Professor, Department of Dermatology, Johns Hopkins University </w:t>
      </w:r>
    </w:p>
    <w:p w:rsidR="003E4D15" w:rsidRDefault="003E4D15" w:rsidP="007E4F47">
      <w:pPr>
        <w:tabs>
          <w:tab w:val="left" w:pos="900"/>
        </w:tabs>
      </w:pPr>
    </w:p>
    <w:p w:rsidR="003E4D15" w:rsidRPr="000A73E8" w:rsidRDefault="000A73E8" w:rsidP="003E4D15">
      <w:pPr>
        <w:rPr>
          <w:b/>
        </w:rPr>
      </w:pPr>
      <w:r>
        <w:rPr>
          <w:b/>
        </w:rPr>
        <w:t>Education and Training</w:t>
      </w:r>
    </w:p>
    <w:p w:rsidR="007E4F47" w:rsidRDefault="007E4F47" w:rsidP="007E4F47">
      <w:r>
        <w:t xml:space="preserve">2003, </w:t>
      </w:r>
      <w:r w:rsidRPr="003D13FC">
        <w:t>BA</w:t>
      </w:r>
      <w:r>
        <w:t xml:space="preserve">, </w:t>
      </w:r>
      <w:r w:rsidRPr="003D13FC">
        <w:t>University of Pennsylvania</w:t>
      </w:r>
      <w:r>
        <w:t>, Biochemistry</w:t>
      </w:r>
    </w:p>
    <w:p w:rsidR="007E4F47" w:rsidRDefault="007E4F47" w:rsidP="007E4F47">
      <w:r>
        <w:t>2008, Student Fellowship, University of Pennsylvania, Pathology &amp; Laboratory Medicine</w:t>
      </w:r>
    </w:p>
    <w:p w:rsidR="007E4F47" w:rsidRDefault="007E4F47" w:rsidP="007E4F47">
      <w:r>
        <w:t>2009, MD,</w:t>
      </w:r>
      <w:r w:rsidR="00E5388E">
        <w:t xml:space="preserve"> Perelman School of Medicine at the</w:t>
      </w:r>
      <w:r>
        <w:t xml:space="preserve"> University of Pennsylvania, Medicine</w:t>
      </w:r>
    </w:p>
    <w:p w:rsidR="007E4F47" w:rsidRDefault="007E4F47" w:rsidP="007E4F47">
      <w:r>
        <w:t>2010, Internship, Pennsylvania Hospital, Internal Medicine</w:t>
      </w:r>
    </w:p>
    <w:p w:rsidR="007E4F47" w:rsidRDefault="007E4F47" w:rsidP="007E4F47">
      <w:r>
        <w:t>2013, Residency, Hospital of the University of Pennsylvania, Dermatology</w:t>
      </w:r>
    </w:p>
    <w:p w:rsidR="003E4D15" w:rsidRDefault="003E4D15" w:rsidP="003E4D15"/>
    <w:p w:rsidR="003E4D15" w:rsidRDefault="003E4D15" w:rsidP="003E4D15">
      <w:r>
        <w:t>---------------------------------------------------------------------------------------------------------------------</w:t>
      </w:r>
    </w:p>
    <w:p w:rsidR="003E4D15" w:rsidRDefault="003E4D15" w:rsidP="003E4D15">
      <w:r>
        <w:rPr>
          <w:b/>
          <w:sz w:val="28"/>
          <w:szCs w:val="28"/>
        </w:rPr>
        <w:t>RESEARCH ACTIVITIES</w:t>
      </w:r>
    </w:p>
    <w:p w:rsidR="003E4D15" w:rsidRDefault="003E4D15" w:rsidP="003E4D15"/>
    <w:p w:rsidR="003E4D15" w:rsidRDefault="003E4D15" w:rsidP="003E4D15">
      <w:r>
        <w:rPr>
          <w:b/>
        </w:rPr>
        <w:t>Publications</w:t>
      </w:r>
      <w:r>
        <w:t xml:space="preserve">: </w:t>
      </w:r>
    </w:p>
    <w:p w:rsidR="004C36F6" w:rsidRDefault="004C36F6" w:rsidP="007E4F47">
      <w:pPr>
        <w:pStyle w:val="ListParagraph"/>
        <w:numPr>
          <w:ilvl w:val="0"/>
          <w:numId w:val="3"/>
        </w:numPr>
        <w:ind w:left="270" w:hanging="270"/>
      </w:pPr>
      <w:r>
        <w:t>Parry R, Chemnitz J, Frauwirth K</w:t>
      </w:r>
      <w:r w:rsidR="007E4F47" w:rsidRPr="003D13FC">
        <w:t>, Lanf</w:t>
      </w:r>
      <w:r>
        <w:t>ranco A</w:t>
      </w:r>
      <w:r w:rsidR="007E4F47" w:rsidRPr="003D13FC">
        <w:t xml:space="preserve">, </w:t>
      </w:r>
      <w:r w:rsidR="007E4F47" w:rsidRPr="004C36F6">
        <w:rPr>
          <w:u w:val="single"/>
        </w:rPr>
        <w:t>Braunstein I</w:t>
      </w:r>
      <w:r>
        <w:t xml:space="preserve">, Kobayashi S, Linsely P, Thompson C, Riley J. </w:t>
      </w:r>
      <w:r w:rsidR="007E4F47" w:rsidRPr="004C36F6">
        <w:rPr>
          <w:iCs/>
        </w:rPr>
        <w:t>CTLA-4 and PD-1 receptors inhibit T cell ac</w:t>
      </w:r>
      <w:r w:rsidRPr="004C36F6">
        <w:rPr>
          <w:iCs/>
        </w:rPr>
        <w:t>t</w:t>
      </w:r>
      <w:r>
        <w:rPr>
          <w:iCs/>
        </w:rPr>
        <w:t xml:space="preserve">ivation by distinct mechanisms, </w:t>
      </w:r>
      <w:r w:rsidR="007E4F47" w:rsidRPr="003D13FC">
        <w:t>Molecular Cell Biology</w:t>
      </w:r>
      <w:r>
        <w:t>, 2005:</w:t>
      </w:r>
      <w:r w:rsidR="008B795F">
        <w:t xml:space="preserve"> </w:t>
      </w:r>
      <w:r>
        <w:t>25(21)</w:t>
      </w:r>
      <w:r w:rsidR="007E4F47">
        <w:t>:</w:t>
      </w:r>
      <w:r>
        <w:t xml:space="preserve"> </w:t>
      </w:r>
      <w:r w:rsidR="007E4F47">
        <w:t>9543-53</w:t>
      </w:r>
      <w:r>
        <w:t>.</w:t>
      </w:r>
    </w:p>
    <w:p w:rsidR="004C36F6" w:rsidRDefault="004C36F6" w:rsidP="004C36F6">
      <w:pPr>
        <w:pStyle w:val="ListParagraph"/>
        <w:numPr>
          <w:ilvl w:val="0"/>
          <w:numId w:val="3"/>
        </w:numPr>
        <w:ind w:left="270" w:hanging="270"/>
      </w:pPr>
      <w:r>
        <w:t>Chemnitz J, Lanfranco A</w:t>
      </w:r>
      <w:r w:rsidR="007E4F47" w:rsidRPr="003D13FC">
        <w:t xml:space="preserve">, </w:t>
      </w:r>
      <w:r w:rsidR="007E4F47" w:rsidRPr="004C36F6">
        <w:rPr>
          <w:u w:val="single"/>
        </w:rPr>
        <w:t>Braunstein I</w:t>
      </w:r>
      <w:r>
        <w:t xml:space="preserve">, Riley J. </w:t>
      </w:r>
      <w:r w:rsidR="007E4F47" w:rsidRPr="004C36F6">
        <w:rPr>
          <w:iCs/>
        </w:rPr>
        <w:t xml:space="preserve">B and T Lymphocyte attenuator-mediated signal transduction provides a potent inhibitory signal to primary human CD4 T cells that can be initiated by </w:t>
      </w:r>
      <w:r>
        <w:rPr>
          <w:iCs/>
        </w:rPr>
        <w:t xml:space="preserve">multiple phosphotyrosine motifs, </w:t>
      </w:r>
      <w:r w:rsidR="007E4F47" w:rsidRPr="003D13FC">
        <w:t>Journal of Immunology</w:t>
      </w:r>
      <w:r>
        <w:t>, 2006:</w:t>
      </w:r>
      <w:r w:rsidR="007E4F47" w:rsidRPr="003D13FC">
        <w:t xml:space="preserve"> </w:t>
      </w:r>
      <w:r w:rsidR="007E4F47" w:rsidRPr="004C36F6">
        <w:t>176</w:t>
      </w:r>
      <w:r w:rsidRPr="004C36F6">
        <w:t>(11)</w:t>
      </w:r>
      <w:r w:rsidR="007E4F47" w:rsidRPr="004C36F6">
        <w:t>:</w:t>
      </w:r>
      <w:r>
        <w:t xml:space="preserve"> </w:t>
      </w:r>
      <w:r w:rsidR="007E4F47">
        <w:t>6603-14</w:t>
      </w:r>
      <w:r>
        <w:t>.</w:t>
      </w:r>
    </w:p>
    <w:p w:rsidR="004D2321" w:rsidRDefault="004D2321" w:rsidP="004D2321">
      <w:pPr>
        <w:pStyle w:val="ListParagraph"/>
        <w:numPr>
          <w:ilvl w:val="0"/>
          <w:numId w:val="3"/>
        </w:numPr>
        <w:ind w:left="270" w:hanging="270"/>
      </w:pPr>
      <w:r>
        <w:t>Maniar T</w:t>
      </w:r>
      <w:r w:rsidRPr="003D13FC">
        <w:t xml:space="preserve">, </w:t>
      </w:r>
      <w:r w:rsidRPr="004C36F6">
        <w:rPr>
          <w:u w:val="single"/>
        </w:rPr>
        <w:t>Braunstein I</w:t>
      </w:r>
      <w:r w:rsidRPr="003D13FC">
        <w:t>, Keefe S, Hussen S, Abr</w:t>
      </w:r>
      <w:r>
        <w:t>ams T, De Michele A, El-Deiry W</w:t>
      </w:r>
      <w:r w:rsidRPr="003D13FC">
        <w:t xml:space="preserve">. </w:t>
      </w:r>
      <w:r w:rsidRPr="004C36F6">
        <w:rPr>
          <w:iCs/>
        </w:rPr>
        <w:t>Childhood ALL and Second Neoplasms</w:t>
      </w:r>
      <w:r>
        <w:t xml:space="preserve">, Cancer Biology &amp; Therapy, 2007: </w:t>
      </w:r>
      <w:r w:rsidRPr="004C36F6">
        <w:t>6(10):</w:t>
      </w:r>
      <w:r>
        <w:t xml:space="preserve"> 1525-31.</w:t>
      </w:r>
    </w:p>
    <w:p w:rsidR="004C36F6" w:rsidRDefault="004C36F6" w:rsidP="004C36F6">
      <w:pPr>
        <w:pStyle w:val="ListParagraph"/>
        <w:numPr>
          <w:ilvl w:val="0"/>
          <w:numId w:val="3"/>
        </w:numPr>
        <w:ind w:left="270" w:hanging="270"/>
      </w:pPr>
      <w:r w:rsidRPr="004C36F6">
        <w:rPr>
          <w:u w:val="single"/>
        </w:rPr>
        <w:t>Braunstein I</w:t>
      </w:r>
      <w:r>
        <w:t>, Goodman N</w:t>
      </w:r>
      <w:r w:rsidRPr="004C36F6">
        <w:t xml:space="preserve">, Rosenbach M, Okawa </w:t>
      </w:r>
      <w:r>
        <w:t>J, Shah A, Krathen M, Kovarik C</w:t>
      </w:r>
      <w:r w:rsidRPr="004C36F6">
        <w:t>, Luning Prak E and Wert</w:t>
      </w:r>
      <w:r>
        <w:t>h</w:t>
      </w:r>
      <w:r w:rsidR="00F67644">
        <w:t xml:space="preserve"> </w:t>
      </w:r>
      <w:r>
        <w:t>V</w:t>
      </w:r>
      <w:r w:rsidRPr="004C36F6">
        <w:t xml:space="preserve">. Lenalidomide therapy in treatment refractory cutaneous lupus erythematosus: Histologic and circulating leukocyte profile and potential </w:t>
      </w:r>
      <w:r>
        <w:t xml:space="preserve">risk of a systemic lupus flare, </w:t>
      </w:r>
      <w:r w:rsidRPr="004C36F6">
        <w:t>JAAD</w:t>
      </w:r>
      <w:r>
        <w:t>, 2012:</w:t>
      </w:r>
      <w:r w:rsidRPr="004C36F6">
        <w:t xml:space="preserve"> 66(4):</w:t>
      </w:r>
      <w:r>
        <w:t xml:space="preserve"> </w:t>
      </w:r>
      <w:r w:rsidRPr="004C36F6">
        <w:t>571-82</w:t>
      </w:r>
      <w:r>
        <w:t>.</w:t>
      </w:r>
    </w:p>
    <w:p w:rsidR="004C36F6" w:rsidRDefault="004C36F6" w:rsidP="004C36F6">
      <w:pPr>
        <w:pStyle w:val="ListParagraph"/>
        <w:numPr>
          <w:ilvl w:val="0"/>
          <w:numId w:val="3"/>
        </w:numPr>
        <w:ind w:left="270" w:hanging="270"/>
      </w:pPr>
      <w:r w:rsidRPr="004C36F6">
        <w:rPr>
          <w:u w:val="single"/>
        </w:rPr>
        <w:t>Braunstein I</w:t>
      </w:r>
      <w:r>
        <w:t xml:space="preserve">, Klein R, Okawa J and Werth V. The interferon-regulated gene signature is elevated in subacute cutaneous lupus erythematosus and discoid lupus erythematosus and correlates with the cutaneous lupus area and severity index score, BJD, 2012: </w:t>
      </w:r>
      <w:r w:rsidRPr="004C36F6">
        <w:t>166(5):</w:t>
      </w:r>
      <w:r>
        <w:t xml:space="preserve"> 971-5.</w:t>
      </w:r>
    </w:p>
    <w:p w:rsidR="004D2321" w:rsidRDefault="004D2321" w:rsidP="004D2321">
      <w:pPr>
        <w:pStyle w:val="ListParagraph"/>
        <w:numPr>
          <w:ilvl w:val="0"/>
          <w:numId w:val="3"/>
        </w:numPr>
        <w:ind w:left="270" w:hanging="270"/>
      </w:pPr>
      <w:r w:rsidRPr="004C36F6">
        <w:rPr>
          <w:u w:val="single"/>
        </w:rPr>
        <w:t>Braunstein I</w:t>
      </w:r>
      <w:r>
        <w:t>, Wanat K, Elenitsas R, Xu X, Frey N and Rosenbach M.  Eltrombopag    associated hyperpigmentation, JAMA Dermatology, 2013:</w:t>
      </w:r>
      <w:r w:rsidR="00B82267">
        <w:t xml:space="preserve"> 149(9):1112-5.</w:t>
      </w:r>
      <w:r>
        <w:t xml:space="preserve"> </w:t>
      </w:r>
    </w:p>
    <w:p w:rsidR="00416852" w:rsidRPr="00A30CC5" w:rsidRDefault="007E4F47" w:rsidP="00416852">
      <w:pPr>
        <w:pStyle w:val="ListParagraph"/>
        <w:numPr>
          <w:ilvl w:val="0"/>
          <w:numId w:val="3"/>
        </w:numPr>
        <w:ind w:left="274" w:hanging="274"/>
      </w:pPr>
      <w:r w:rsidRPr="00426517">
        <w:rPr>
          <w:u w:val="single"/>
        </w:rPr>
        <w:t>Braunstein I</w:t>
      </w:r>
      <w:r w:rsidR="00426517">
        <w:t>, Wanat K, Abuabara K, McGowan, K, Yan A and Treat J</w:t>
      </w:r>
      <w:r w:rsidRPr="00426517">
        <w:t xml:space="preserve">. </w:t>
      </w:r>
      <w:r w:rsidRPr="00426517">
        <w:rPr>
          <w:szCs w:val="20"/>
        </w:rPr>
        <w:t>Antibiotic sensitivity and resistance patterns in pediatric staphylococcal scalded skin syndrome</w:t>
      </w:r>
      <w:r w:rsidR="00426517">
        <w:rPr>
          <w:szCs w:val="20"/>
        </w:rPr>
        <w:t xml:space="preserve">, </w:t>
      </w:r>
      <w:r w:rsidRPr="00426517">
        <w:rPr>
          <w:szCs w:val="20"/>
        </w:rPr>
        <w:t>Pediatric Dermatology</w:t>
      </w:r>
      <w:r w:rsidR="00426517">
        <w:rPr>
          <w:szCs w:val="20"/>
        </w:rPr>
        <w:t>, 2013:</w:t>
      </w:r>
      <w:r w:rsidR="00A30CC5">
        <w:rPr>
          <w:szCs w:val="20"/>
        </w:rPr>
        <w:t xml:space="preserve"> </w:t>
      </w:r>
      <w:proofErr w:type="spellStart"/>
      <w:r w:rsidR="00A30CC5">
        <w:rPr>
          <w:szCs w:val="20"/>
        </w:rPr>
        <w:t>epub</w:t>
      </w:r>
      <w:proofErr w:type="spellEnd"/>
      <w:r w:rsidR="00A30CC5">
        <w:rPr>
          <w:szCs w:val="20"/>
        </w:rPr>
        <w:t xml:space="preserve"> ahead of print.</w:t>
      </w:r>
    </w:p>
    <w:p w:rsidR="00A841EF" w:rsidRDefault="00A841EF" w:rsidP="00A841EF">
      <w:r>
        <w:t>---------------------------------------------------------------------------------------------------------------------</w:t>
      </w:r>
    </w:p>
    <w:p w:rsidR="00A841EF" w:rsidRDefault="00A841EF" w:rsidP="00A841EF">
      <w:r>
        <w:rPr>
          <w:b/>
          <w:sz w:val="28"/>
          <w:szCs w:val="28"/>
        </w:rPr>
        <w:t>EDUCATIONAL ACTIVITIES</w:t>
      </w:r>
    </w:p>
    <w:p w:rsidR="00A841EF" w:rsidRDefault="00A841EF" w:rsidP="00A841EF"/>
    <w:p w:rsidR="00A841EF" w:rsidRDefault="00A841EF" w:rsidP="00A841EF">
      <w:r>
        <w:rPr>
          <w:b/>
        </w:rPr>
        <w:t>Educational Publications:</w:t>
      </w:r>
      <w:r>
        <w:t xml:space="preserve">  </w:t>
      </w:r>
      <w:r w:rsidR="008B795F">
        <w:t xml:space="preserve">  </w:t>
      </w:r>
    </w:p>
    <w:p w:rsidR="003D3B20" w:rsidRDefault="003D3B20" w:rsidP="00A841EF">
      <w:r>
        <w:t>Invited Review Articles</w:t>
      </w:r>
    </w:p>
    <w:p w:rsidR="00426517" w:rsidRDefault="00426517" w:rsidP="003D3B20">
      <w:pPr>
        <w:pStyle w:val="ListParagraph"/>
        <w:numPr>
          <w:ilvl w:val="0"/>
          <w:numId w:val="4"/>
        </w:numPr>
        <w:ind w:left="270" w:hanging="270"/>
      </w:pPr>
      <w:r w:rsidRPr="004C36F6">
        <w:rPr>
          <w:u w:val="single"/>
        </w:rPr>
        <w:t>Braunstein I</w:t>
      </w:r>
      <w:r>
        <w:t>, Lehrer M, Junkins-Hopkins J</w:t>
      </w:r>
      <w:r w:rsidRPr="004C36F6">
        <w:rPr>
          <w:iCs/>
        </w:rPr>
        <w:t>. Drug-Induced Pseudolymphoma Syndrome</w:t>
      </w:r>
      <w:r w:rsidRPr="004B6E79">
        <w:t xml:space="preserve">. </w:t>
      </w:r>
      <w:r>
        <w:t>&lt;</w:t>
      </w:r>
      <w:hyperlink r:id="rId7" w:history="1">
        <w:r w:rsidR="004D2321" w:rsidRPr="00A46151">
          <w:rPr>
            <w:rStyle w:val="Hyperlink"/>
            <w:color w:val="auto"/>
            <w:u w:val="none"/>
          </w:rPr>
          <w:t>http://www.emedicine.com/derm/topic109.htm&gt;  eMedicine, June 2008</w:t>
        </w:r>
      </w:hyperlink>
      <w:r w:rsidRPr="004B6E79">
        <w:t>.</w:t>
      </w:r>
    </w:p>
    <w:p w:rsidR="003D3B20" w:rsidRDefault="003D3B20" w:rsidP="003D3B20">
      <w:pPr>
        <w:pStyle w:val="ListParagraph"/>
        <w:numPr>
          <w:ilvl w:val="0"/>
          <w:numId w:val="4"/>
        </w:numPr>
        <w:ind w:left="270" w:hanging="270"/>
      </w:pPr>
      <w:r w:rsidRPr="004C36F6">
        <w:rPr>
          <w:u w:val="single"/>
        </w:rPr>
        <w:t>Braunstein I</w:t>
      </w:r>
      <w:r>
        <w:t xml:space="preserve"> and Werth V.  Update on Management of Connective Tissue Panniculitides</w:t>
      </w:r>
      <w:r w:rsidR="00F67644">
        <w:t>, Dermatologic</w:t>
      </w:r>
      <w:r w:rsidRPr="004C36F6">
        <w:rPr>
          <w:iCs/>
        </w:rPr>
        <w:t xml:space="preserve"> Therapy</w:t>
      </w:r>
      <w:r>
        <w:rPr>
          <w:iCs/>
        </w:rPr>
        <w:t>, 2012:</w:t>
      </w:r>
      <w:r w:rsidRPr="004C36F6">
        <w:rPr>
          <w:iCs/>
        </w:rPr>
        <w:t xml:space="preserve"> </w:t>
      </w:r>
      <w:r w:rsidRPr="00B82267">
        <w:rPr>
          <w:iCs/>
        </w:rPr>
        <w:t>25(2):</w:t>
      </w:r>
      <w:r>
        <w:rPr>
          <w:iCs/>
        </w:rPr>
        <w:t xml:space="preserve"> 173-182.</w:t>
      </w:r>
    </w:p>
    <w:p w:rsidR="003D3B20" w:rsidRDefault="003D3B20" w:rsidP="003D3B20">
      <w:pPr>
        <w:pStyle w:val="ListParagraph"/>
        <w:numPr>
          <w:ilvl w:val="0"/>
          <w:numId w:val="4"/>
        </w:numPr>
        <w:ind w:left="270" w:hanging="270"/>
      </w:pPr>
      <w:r w:rsidRPr="004C36F6">
        <w:rPr>
          <w:u w:val="single"/>
        </w:rPr>
        <w:lastRenderedPageBreak/>
        <w:t>Braunstein I</w:t>
      </w:r>
      <w:r>
        <w:t xml:space="preserve"> and Werth V.  Treatment of dermatologic connective tissue disease and autoimmune blistering disorders in pregnancy, Dermatologic Therapy,</w:t>
      </w:r>
      <w:r w:rsidR="00A30CC5">
        <w:t xml:space="preserve"> 2013: </w:t>
      </w:r>
      <w:r w:rsidR="00A30CC5" w:rsidRPr="00B82267">
        <w:t>26(4</w:t>
      </w:r>
      <w:r w:rsidR="00A30CC5">
        <w:t xml:space="preserve">): 354-63. </w:t>
      </w:r>
      <w:r w:rsidR="00A30CC5" w:rsidRPr="00A30CC5">
        <w:rPr>
          <w:rFonts w:ascii="Arial" w:hAnsi="Arial" w:cs="Arial"/>
          <w:sz w:val="20"/>
          <w:szCs w:val="20"/>
        </w:rPr>
        <w:t xml:space="preserve"> </w:t>
      </w:r>
    </w:p>
    <w:p w:rsidR="00A841EF" w:rsidRDefault="00A841EF" w:rsidP="00A841EF"/>
    <w:p w:rsidR="00BF5EF8" w:rsidRDefault="00BF5EF8" w:rsidP="00BF5EF8">
      <w:r>
        <w:t>---------------------------------------------------------------------------------------------------------------------</w:t>
      </w:r>
    </w:p>
    <w:p w:rsidR="00BF5EF8" w:rsidRDefault="00BF5EF8" w:rsidP="00BF5EF8">
      <w:pPr>
        <w:rPr>
          <w:b/>
        </w:rPr>
      </w:pPr>
      <w:r>
        <w:rPr>
          <w:b/>
          <w:sz w:val="28"/>
          <w:szCs w:val="28"/>
        </w:rPr>
        <w:t>CLINICAL ACTIVITIES</w:t>
      </w:r>
    </w:p>
    <w:p w:rsidR="00BF5EF8" w:rsidRDefault="00BF5EF8" w:rsidP="00BF5EF8">
      <w:pPr>
        <w:rPr>
          <w:b/>
        </w:rPr>
      </w:pPr>
    </w:p>
    <w:p w:rsidR="00A30CC5" w:rsidRPr="00A30CC5" w:rsidRDefault="00BF5EF8" w:rsidP="00A30CC5">
      <w:pPr>
        <w:rPr>
          <w:b/>
        </w:rPr>
      </w:pPr>
      <w:r>
        <w:rPr>
          <w:b/>
        </w:rPr>
        <w:t>Certification</w:t>
      </w:r>
      <w:r w:rsidR="00546807">
        <w:rPr>
          <w:b/>
        </w:rPr>
        <w:t>:</w:t>
      </w:r>
    </w:p>
    <w:p w:rsidR="00A30CC5" w:rsidRDefault="00A30CC5" w:rsidP="008B795F">
      <w:pPr>
        <w:numPr>
          <w:ilvl w:val="0"/>
          <w:numId w:val="11"/>
        </w:numPr>
        <w:tabs>
          <w:tab w:val="clear" w:pos="1080"/>
          <w:tab w:val="num" w:pos="0"/>
        </w:tabs>
        <w:ind w:left="270" w:hanging="270"/>
      </w:pPr>
      <w:proofErr w:type="spellStart"/>
      <w:r>
        <w:t>Diplomate</w:t>
      </w:r>
      <w:proofErr w:type="spellEnd"/>
      <w:r>
        <w:t xml:space="preserve"> of the American Board of Dermatology</w:t>
      </w:r>
    </w:p>
    <w:p w:rsidR="00AD14A4" w:rsidRDefault="009B0D4E" w:rsidP="008B795F">
      <w:pPr>
        <w:numPr>
          <w:ilvl w:val="0"/>
          <w:numId w:val="11"/>
        </w:numPr>
        <w:tabs>
          <w:tab w:val="clear" w:pos="1080"/>
          <w:tab w:val="num" w:pos="0"/>
        </w:tabs>
        <w:ind w:left="270" w:hanging="270"/>
      </w:pPr>
      <w:r>
        <w:t>Maryland Medic</w:t>
      </w:r>
      <w:r w:rsidR="00E5388E">
        <w:t>al License, 5/23/2013</w:t>
      </w:r>
      <w:r w:rsidR="00A46151">
        <w:t>- present</w:t>
      </w:r>
      <w:r w:rsidR="00E5388E">
        <w:t xml:space="preserve">, </w:t>
      </w:r>
    </w:p>
    <w:p w:rsidR="00BF5EF8" w:rsidRDefault="00BF5EF8" w:rsidP="008B795F">
      <w:pPr>
        <w:ind w:hanging="360"/>
      </w:pPr>
    </w:p>
    <w:p w:rsidR="00BF5EF8" w:rsidRDefault="00BF5EF8" w:rsidP="00546807">
      <w:r>
        <w:t>------------------------------------------------------------------------------------------------------------------</w:t>
      </w:r>
    </w:p>
    <w:p w:rsidR="00BF5EF8" w:rsidRDefault="00BF5EF8" w:rsidP="00A841EF">
      <w:pPr>
        <w:rPr>
          <w:b/>
        </w:rPr>
      </w:pPr>
      <w:r>
        <w:rPr>
          <w:b/>
          <w:sz w:val="28"/>
          <w:szCs w:val="28"/>
        </w:rPr>
        <w:t>ORGANIZATIONAL ACTIVITIES</w:t>
      </w:r>
    </w:p>
    <w:p w:rsidR="00BF5EF8" w:rsidRDefault="00BF5EF8" w:rsidP="00A841EF">
      <w:pPr>
        <w:rPr>
          <w:b/>
        </w:rPr>
      </w:pPr>
      <w:r>
        <w:rPr>
          <w:b/>
        </w:rPr>
        <w:tab/>
      </w:r>
    </w:p>
    <w:p w:rsidR="00BF5EF8" w:rsidRDefault="00BF5EF8" w:rsidP="00A841EF">
      <w:r>
        <w:rPr>
          <w:b/>
        </w:rPr>
        <w:t>Editorial Activities</w:t>
      </w:r>
      <w:r w:rsidR="009B0D4E">
        <w:tab/>
      </w:r>
    </w:p>
    <w:p w:rsidR="009B0D4E" w:rsidRDefault="00E5388E" w:rsidP="00E5388E">
      <w:pPr>
        <w:numPr>
          <w:ilvl w:val="0"/>
          <w:numId w:val="15"/>
        </w:numPr>
        <w:ind w:left="180" w:hanging="180"/>
      </w:pPr>
      <w:r>
        <w:t xml:space="preserve">  </w:t>
      </w:r>
      <w:r w:rsidR="009B0D4E">
        <w:t>Journal of the American Academy of Dermatology, peer-reviewer (2013)</w:t>
      </w:r>
    </w:p>
    <w:p w:rsidR="00BF5EF8" w:rsidRDefault="00BF5EF8" w:rsidP="00A841EF"/>
    <w:p w:rsidR="000A73E8" w:rsidRDefault="00BF5EF8" w:rsidP="000A73E8">
      <w:pPr>
        <w:rPr>
          <w:b/>
        </w:rPr>
      </w:pPr>
      <w:r>
        <w:rPr>
          <w:b/>
        </w:rPr>
        <w:t>Professional Societies</w:t>
      </w:r>
    </w:p>
    <w:p w:rsidR="009B0D4E" w:rsidRDefault="009B0D4E" w:rsidP="00A46151">
      <w:pPr>
        <w:pStyle w:val="ListParagraph"/>
        <w:numPr>
          <w:ilvl w:val="0"/>
          <w:numId w:val="16"/>
        </w:numPr>
        <w:ind w:left="360" w:hanging="345"/>
      </w:pPr>
      <w:r>
        <w:t>American Academy of Dermatology</w:t>
      </w:r>
      <w:r w:rsidR="00E5388E">
        <w:t>, member, 2010- present</w:t>
      </w:r>
    </w:p>
    <w:p w:rsidR="009B0D4E" w:rsidRDefault="009B0D4E" w:rsidP="00A841EF">
      <w:pPr>
        <w:pStyle w:val="ListParagraph"/>
        <w:numPr>
          <w:ilvl w:val="0"/>
          <w:numId w:val="16"/>
        </w:numPr>
        <w:ind w:left="270" w:hanging="270"/>
      </w:pPr>
      <w:r>
        <w:tab/>
      </w:r>
      <w:r>
        <w:tab/>
      </w:r>
      <w:r>
        <w:tab/>
        <w:t>Women’s Dermatologic Society</w:t>
      </w:r>
      <w:r w:rsidR="00B82267">
        <w:t>, member, 2010- present</w:t>
      </w:r>
    </w:p>
    <w:p w:rsidR="00546807" w:rsidRDefault="00546807" w:rsidP="00A841EF">
      <w:r>
        <w:t>---------------------------------------------------------------------------------------------------------------------</w:t>
      </w:r>
    </w:p>
    <w:p w:rsidR="00E5388E" w:rsidRDefault="00546807" w:rsidP="00E53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Recognition</w:t>
      </w:r>
    </w:p>
    <w:p w:rsidR="00E5388E" w:rsidRDefault="00E5388E" w:rsidP="00E5388E">
      <w:pPr>
        <w:rPr>
          <w:b/>
          <w:sz w:val="28"/>
          <w:szCs w:val="28"/>
        </w:rPr>
      </w:pPr>
    </w:p>
    <w:p w:rsidR="00546807" w:rsidRPr="00A46151" w:rsidRDefault="000A73E8" w:rsidP="00E5388E">
      <w:pPr>
        <w:rPr>
          <w:b/>
        </w:rPr>
      </w:pPr>
      <w:r w:rsidRPr="00A46151">
        <w:rPr>
          <w:b/>
        </w:rPr>
        <w:t xml:space="preserve">Awards, Honors </w:t>
      </w:r>
    </w:p>
    <w:p w:rsidR="009B0D4E" w:rsidRDefault="00E5388E" w:rsidP="008B795F">
      <w:pPr>
        <w:pStyle w:val="ListParagraph"/>
        <w:numPr>
          <w:ilvl w:val="0"/>
          <w:numId w:val="18"/>
        </w:numPr>
        <w:ind w:left="360"/>
      </w:pPr>
      <w:r>
        <w:t xml:space="preserve">2012, </w:t>
      </w:r>
      <w:r w:rsidR="009B0D4E">
        <w:t>Resident Scholarship Award</w:t>
      </w:r>
      <w:r>
        <w:t>, American Academy of Dermatology Association Legislative Conference, AADA</w:t>
      </w:r>
    </w:p>
    <w:p w:rsidR="009B0D4E" w:rsidRPr="00E5388E" w:rsidRDefault="00E5388E" w:rsidP="008B795F">
      <w:pPr>
        <w:pStyle w:val="ListParagraph"/>
        <w:numPr>
          <w:ilvl w:val="0"/>
          <w:numId w:val="18"/>
        </w:numPr>
        <w:ind w:left="360"/>
        <w:rPr>
          <w:b/>
          <w:sz w:val="28"/>
          <w:szCs w:val="28"/>
        </w:rPr>
      </w:pPr>
      <w:r>
        <w:t xml:space="preserve">2012, </w:t>
      </w:r>
      <w:r w:rsidR="009B0D4E">
        <w:t xml:space="preserve">Johnson-Beerman Award in Basic Science Research, Section on Dermatology of the College of Physicians, Philadelphia </w:t>
      </w:r>
    </w:p>
    <w:p w:rsidR="00E5388E" w:rsidRDefault="00E5388E" w:rsidP="008B795F">
      <w:pPr>
        <w:pStyle w:val="ListParagraph"/>
        <w:numPr>
          <w:ilvl w:val="0"/>
          <w:numId w:val="18"/>
        </w:numPr>
        <w:ind w:left="360"/>
      </w:pPr>
      <w:r>
        <w:t xml:space="preserve">2012, </w:t>
      </w:r>
      <w:r w:rsidR="009B0D4E">
        <w:t xml:space="preserve">Women’s Dermatologic Society Mentorship Award, Mentor: Dr. Eli Sprecher, Tel Aviv Sourasky </w:t>
      </w:r>
      <w:r w:rsidR="00280529">
        <w:t>Medical Center, Women’s Dermatologic Society</w:t>
      </w:r>
    </w:p>
    <w:p w:rsidR="009B0D4E" w:rsidRDefault="00280529" w:rsidP="008B795F">
      <w:pPr>
        <w:pStyle w:val="ListParagraph"/>
        <w:numPr>
          <w:ilvl w:val="0"/>
          <w:numId w:val="18"/>
        </w:numPr>
        <w:ind w:left="360"/>
      </w:pPr>
      <w:r>
        <w:t xml:space="preserve">2012, </w:t>
      </w:r>
      <w:r w:rsidR="009B0D4E">
        <w:t>American Academy of Dermatology Resident International Grant, Gabarone, Botswana</w:t>
      </w:r>
      <w:r>
        <w:t>, AAD</w:t>
      </w:r>
    </w:p>
    <w:p w:rsidR="00280529" w:rsidRDefault="00280529" w:rsidP="008B795F">
      <w:pPr>
        <w:pStyle w:val="ListParagraph"/>
        <w:numPr>
          <w:ilvl w:val="0"/>
          <w:numId w:val="18"/>
        </w:numPr>
        <w:ind w:left="360"/>
      </w:pPr>
      <w:r>
        <w:t>2009, Alpha Omega Alpha, Perelman School of Medicine</w:t>
      </w:r>
    </w:p>
    <w:p w:rsidR="00280529" w:rsidRDefault="00280529" w:rsidP="008B795F">
      <w:pPr>
        <w:pStyle w:val="ListParagraph"/>
        <w:numPr>
          <w:ilvl w:val="0"/>
          <w:numId w:val="18"/>
        </w:numPr>
        <w:ind w:left="360"/>
      </w:pPr>
      <w:r>
        <w:t>2009, Jesse G. Frank Prize in Pathology, Perelman School of Medicine</w:t>
      </w:r>
    </w:p>
    <w:p w:rsidR="00280529" w:rsidRDefault="00280529" w:rsidP="008B795F">
      <w:pPr>
        <w:pStyle w:val="ListParagraph"/>
        <w:numPr>
          <w:ilvl w:val="0"/>
          <w:numId w:val="18"/>
        </w:numPr>
        <w:ind w:left="360"/>
      </w:pPr>
      <w:r>
        <w:t xml:space="preserve">2008, </w:t>
      </w:r>
      <w:r w:rsidR="009B0D4E" w:rsidRPr="003D13FC">
        <w:t>Goldie Simon Preceptorship Award, Southeastern Pennsylvania Lupus Foundation</w:t>
      </w:r>
    </w:p>
    <w:p w:rsidR="00280529" w:rsidRDefault="00280529" w:rsidP="008B795F">
      <w:pPr>
        <w:pStyle w:val="ListParagraph"/>
        <w:ind w:left="360" w:hanging="360"/>
      </w:pPr>
    </w:p>
    <w:p w:rsidR="00546807" w:rsidRPr="00A46151" w:rsidRDefault="00546807" w:rsidP="008B795F">
      <w:pPr>
        <w:pStyle w:val="ListParagraph"/>
        <w:ind w:left="360" w:hanging="360"/>
        <w:rPr>
          <w:b/>
        </w:rPr>
      </w:pPr>
      <w:r w:rsidRPr="00A46151">
        <w:rPr>
          <w:b/>
        </w:rPr>
        <w:t xml:space="preserve">Invited </w:t>
      </w:r>
      <w:r w:rsidR="00A46151">
        <w:rPr>
          <w:b/>
        </w:rPr>
        <w:t>Talks, Panels</w:t>
      </w:r>
    </w:p>
    <w:p w:rsidR="009B0D4E" w:rsidRDefault="008B795F" w:rsidP="008B795F">
      <w:pPr>
        <w:numPr>
          <w:ilvl w:val="0"/>
          <w:numId w:val="17"/>
        </w:numPr>
        <w:ind w:left="360"/>
      </w:pPr>
      <w:r>
        <w:t xml:space="preserve">April 26, 2012, </w:t>
      </w:r>
      <w:r w:rsidR="009B0D4E" w:rsidRPr="00D27FDA">
        <w:t xml:space="preserve">The interferon-regulated gene signature is elevated in SCLE and DLE </w:t>
      </w:r>
      <w:r>
        <w:t xml:space="preserve">and correlates with CLASI score, </w:t>
      </w:r>
      <w:r w:rsidR="009B0D4E" w:rsidRPr="00D27FDA">
        <w:t xml:space="preserve">The College of Physicians, </w:t>
      </w:r>
      <w:r>
        <w:t>Philadelphia Dermatologic Society and Section on Dermatology of the College of Physicians, Philadelphia</w:t>
      </w:r>
    </w:p>
    <w:p w:rsidR="008B795F" w:rsidRDefault="008B795F" w:rsidP="008B795F">
      <w:pPr>
        <w:numPr>
          <w:ilvl w:val="0"/>
          <w:numId w:val="17"/>
        </w:numPr>
        <w:ind w:left="360"/>
      </w:pPr>
      <w:r>
        <w:t xml:space="preserve">October 17, 2009, </w:t>
      </w:r>
      <w:r w:rsidR="009B0D4E" w:rsidRPr="00D27FDA">
        <w:t>Correlates of clinical response in subjects on lenalidomide for</w:t>
      </w:r>
      <w:r>
        <w:t xml:space="preserve"> cutaneous lupus erythematosus, </w:t>
      </w:r>
      <w:r w:rsidR="009B0D4E" w:rsidRPr="00D27FDA">
        <w:t>North American Rheumatologic Dermatology Society</w:t>
      </w:r>
      <w:r>
        <w:t xml:space="preserve"> Meeting</w:t>
      </w:r>
    </w:p>
    <w:p w:rsidR="00A841EF" w:rsidRPr="00A841EF" w:rsidRDefault="00A841EF" w:rsidP="00A841EF">
      <w:pPr>
        <w:rPr>
          <w:b/>
        </w:rPr>
      </w:pPr>
      <w:bookmarkStart w:id="0" w:name="_GoBack"/>
      <w:bookmarkEnd w:id="0"/>
    </w:p>
    <w:sectPr w:rsidR="00A841EF" w:rsidRPr="00A841EF" w:rsidSect="003E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56D"/>
    <w:multiLevelType w:val="hybridMultilevel"/>
    <w:tmpl w:val="AD6C98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FD22B2F"/>
    <w:multiLevelType w:val="hybridMultilevel"/>
    <w:tmpl w:val="F954A736"/>
    <w:lvl w:ilvl="0" w:tplc="50B21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273DAB"/>
    <w:multiLevelType w:val="hybridMultilevel"/>
    <w:tmpl w:val="1F126E92"/>
    <w:lvl w:ilvl="0" w:tplc="545CD514">
      <w:start w:val="2009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23152766"/>
    <w:multiLevelType w:val="hybridMultilevel"/>
    <w:tmpl w:val="EAA08102"/>
    <w:lvl w:ilvl="0" w:tplc="2B04C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C239ED"/>
    <w:multiLevelType w:val="hybridMultilevel"/>
    <w:tmpl w:val="1D301746"/>
    <w:lvl w:ilvl="0" w:tplc="C55850CC">
      <w:start w:val="2012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38892E74"/>
    <w:multiLevelType w:val="hybridMultilevel"/>
    <w:tmpl w:val="3D100E24"/>
    <w:lvl w:ilvl="0" w:tplc="07E668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86F"/>
    <w:multiLevelType w:val="hybridMultilevel"/>
    <w:tmpl w:val="B922DFAE"/>
    <w:lvl w:ilvl="0" w:tplc="9DE84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615E38"/>
    <w:multiLevelType w:val="hybridMultilevel"/>
    <w:tmpl w:val="87BE1ECE"/>
    <w:lvl w:ilvl="0" w:tplc="122CA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3647A"/>
    <w:multiLevelType w:val="hybridMultilevel"/>
    <w:tmpl w:val="F954A736"/>
    <w:lvl w:ilvl="0" w:tplc="50B21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9464D5"/>
    <w:multiLevelType w:val="hybridMultilevel"/>
    <w:tmpl w:val="5C9C5134"/>
    <w:lvl w:ilvl="0" w:tplc="50B2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57BB0"/>
    <w:multiLevelType w:val="hybridMultilevel"/>
    <w:tmpl w:val="5C9C5134"/>
    <w:lvl w:ilvl="0" w:tplc="50B2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2046E"/>
    <w:multiLevelType w:val="hybridMultilevel"/>
    <w:tmpl w:val="3D100E24"/>
    <w:lvl w:ilvl="0" w:tplc="07E668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6CC9"/>
    <w:multiLevelType w:val="hybridMultilevel"/>
    <w:tmpl w:val="3D100E24"/>
    <w:lvl w:ilvl="0" w:tplc="07E668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F3313"/>
    <w:multiLevelType w:val="hybridMultilevel"/>
    <w:tmpl w:val="5C9C5134"/>
    <w:lvl w:ilvl="0" w:tplc="50B2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66356"/>
    <w:multiLevelType w:val="hybridMultilevel"/>
    <w:tmpl w:val="0EFC591C"/>
    <w:lvl w:ilvl="0" w:tplc="BCEE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278B"/>
    <w:multiLevelType w:val="hybridMultilevel"/>
    <w:tmpl w:val="EAA08102"/>
    <w:lvl w:ilvl="0" w:tplc="2B04C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8FA7270"/>
    <w:multiLevelType w:val="hybridMultilevel"/>
    <w:tmpl w:val="F954A736"/>
    <w:lvl w:ilvl="0" w:tplc="50B21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713B40"/>
    <w:multiLevelType w:val="hybridMultilevel"/>
    <w:tmpl w:val="19345DE0"/>
    <w:lvl w:ilvl="0" w:tplc="F15270B8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5"/>
    <w:rsid w:val="000A73E8"/>
    <w:rsid w:val="00280529"/>
    <w:rsid w:val="003D3B20"/>
    <w:rsid w:val="003E4D15"/>
    <w:rsid w:val="00416852"/>
    <w:rsid w:val="00426517"/>
    <w:rsid w:val="004C36F6"/>
    <w:rsid w:val="004D2321"/>
    <w:rsid w:val="00546807"/>
    <w:rsid w:val="005B2A1A"/>
    <w:rsid w:val="006320CD"/>
    <w:rsid w:val="007521E6"/>
    <w:rsid w:val="00785464"/>
    <w:rsid w:val="007E4F47"/>
    <w:rsid w:val="007F432F"/>
    <w:rsid w:val="00872B18"/>
    <w:rsid w:val="008B795F"/>
    <w:rsid w:val="009B0D4E"/>
    <w:rsid w:val="00A30CC5"/>
    <w:rsid w:val="00A46151"/>
    <w:rsid w:val="00A841EF"/>
    <w:rsid w:val="00AC3B0F"/>
    <w:rsid w:val="00AD14A4"/>
    <w:rsid w:val="00B82267"/>
    <w:rsid w:val="00BA145D"/>
    <w:rsid w:val="00BF5EF8"/>
    <w:rsid w:val="00E5388E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F4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7E4F47"/>
    <w:pPr>
      <w:jc w:val="center"/>
    </w:pPr>
    <w:rPr>
      <w:rFonts w:eastAsia="SimSun"/>
      <w:b/>
      <w:bCs/>
    </w:rPr>
  </w:style>
  <w:style w:type="character" w:customStyle="1" w:styleId="TitleChar">
    <w:name w:val="Title Char"/>
    <w:basedOn w:val="DefaultParagraphFont"/>
    <w:link w:val="Title"/>
    <w:rsid w:val="007E4F47"/>
    <w:rPr>
      <w:rFonts w:eastAsia="SimSu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F4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7E4F47"/>
    <w:pPr>
      <w:jc w:val="center"/>
    </w:pPr>
    <w:rPr>
      <w:rFonts w:eastAsia="SimSun"/>
      <w:b/>
      <w:bCs/>
    </w:rPr>
  </w:style>
  <w:style w:type="character" w:customStyle="1" w:styleId="TitleChar">
    <w:name w:val="Title Char"/>
    <w:basedOn w:val="DefaultParagraphFont"/>
    <w:link w:val="Title"/>
    <w:rsid w:val="007E4F47"/>
    <w:rPr>
      <w:rFonts w:eastAsia="SimSu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edicine.com/derm/topic109.htm%3e%20%20eMedicine,%20June%202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79D8-2825-456B-981A-5F6FA6E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 for Professional Promotions Committee</vt:lpstr>
    </vt:vector>
  </TitlesOfParts>
  <Company>Johns Hopkins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 for Professional Promotions Committee</dc:title>
  <dc:creator>Norman G. Gray</dc:creator>
  <cp:lastModifiedBy>delete</cp:lastModifiedBy>
  <cp:revision>3</cp:revision>
  <cp:lastPrinted>2008-04-30T13:40:00Z</cp:lastPrinted>
  <dcterms:created xsi:type="dcterms:W3CDTF">2013-10-02T11:47:00Z</dcterms:created>
  <dcterms:modified xsi:type="dcterms:W3CDTF">2013-10-03T13:47:00Z</dcterms:modified>
</cp:coreProperties>
</file>