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FAD" w14:textId="77777777" w:rsidR="00D7298C" w:rsidRPr="0077158C" w:rsidRDefault="009D70DC" w:rsidP="00D7298C">
      <w:pPr>
        <w:rPr>
          <w:b/>
          <w:sz w:val="28"/>
          <w:szCs w:val="28"/>
          <w:u w:val="single"/>
        </w:rPr>
      </w:pPr>
      <w:r w:rsidRPr="0077158C">
        <w:rPr>
          <w:b/>
          <w:sz w:val="28"/>
          <w:szCs w:val="28"/>
          <w:u w:val="single"/>
        </w:rPr>
        <w:t xml:space="preserve">Informed Consent for Human Subjects Research at Johns Hopkins </w:t>
      </w:r>
      <w:r w:rsidR="00B533ED" w:rsidRPr="0077158C">
        <w:rPr>
          <w:b/>
          <w:sz w:val="28"/>
          <w:szCs w:val="28"/>
          <w:u w:val="single"/>
        </w:rPr>
        <w:t>du</w:t>
      </w:r>
      <w:r w:rsidRPr="0077158C">
        <w:rPr>
          <w:b/>
          <w:sz w:val="28"/>
          <w:szCs w:val="28"/>
          <w:u w:val="single"/>
        </w:rPr>
        <w:t xml:space="preserve">ring the COVID-19 Emergency </w:t>
      </w:r>
    </w:p>
    <w:p w14:paraId="250D9975" w14:textId="77777777" w:rsidR="00D7298C" w:rsidRDefault="00B533ED" w:rsidP="00D7298C">
      <w:r w:rsidRPr="000033C8">
        <w:rPr>
          <w:u w:val="single"/>
        </w:rPr>
        <w:t>Introduction</w:t>
      </w:r>
      <w:r>
        <w:t xml:space="preserve">: </w:t>
      </w:r>
    </w:p>
    <w:p w14:paraId="15C4EFDA" w14:textId="3E70A32E" w:rsidR="00D7298C" w:rsidRDefault="000033C8" w:rsidP="00D7298C">
      <w:r>
        <w:t xml:space="preserve">As </w:t>
      </w:r>
      <w:r w:rsidR="00D7298C">
        <w:t>t</w:t>
      </w:r>
      <w:r w:rsidR="009D70DC">
        <w:t xml:space="preserve">he COVID-19 </w:t>
      </w:r>
      <w:r w:rsidR="00D7298C">
        <w:t>pandemic</w:t>
      </w:r>
      <w:r>
        <w:t xml:space="preserve"> continues, Johns Hopkins is dedicated to the safety of research participants and study teams. To minimize the risk of transmission during the informed consent process, outlined below are the acceptable consent</w:t>
      </w:r>
      <w:r w:rsidR="00B533ED">
        <w:t xml:space="preserve"> pr</w:t>
      </w:r>
      <w:r>
        <w:t xml:space="preserve">actices for COVID-19 participants.  </w:t>
      </w:r>
    </w:p>
    <w:p w14:paraId="3F324993" w14:textId="77777777" w:rsidR="001A70AA" w:rsidRPr="0077158C" w:rsidRDefault="001A70AA" w:rsidP="00D7298C">
      <w:pPr>
        <w:rPr>
          <w:b/>
          <w:sz w:val="24"/>
          <w:szCs w:val="24"/>
        </w:rPr>
      </w:pPr>
      <w:r w:rsidRPr="0077158C">
        <w:rPr>
          <w:b/>
          <w:sz w:val="24"/>
          <w:szCs w:val="24"/>
          <w:u w:val="single"/>
        </w:rPr>
        <w:t>Minimal Risk research with a waiver of documentation of consent</w:t>
      </w:r>
      <w:r w:rsidR="00311570" w:rsidRPr="0077158C">
        <w:rPr>
          <w:b/>
          <w:sz w:val="24"/>
          <w:szCs w:val="24"/>
          <w:u w:val="single"/>
        </w:rPr>
        <w:t xml:space="preserve"> (oral consent)</w:t>
      </w:r>
      <w:r w:rsidR="00311570" w:rsidRPr="0077158C">
        <w:rPr>
          <w:b/>
          <w:sz w:val="24"/>
          <w:szCs w:val="24"/>
        </w:rPr>
        <w:t>:</w:t>
      </w:r>
    </w:p>
    <w:p w14:paraId="073D5BE8" w14:textId="77777777" w:rsidR="001A70AA" w:rsidRDefault="001A70AA" w:rsidP="00D7298C">
      <w:r>
        <w:t xml:space="preserve">Example scenarios: </w:t>
      </w:r>
    </w:p>
    <w:p w14:paraId="57FB7C0B" w14:textId="77777777" w:rsidR="00D7298C" w:rsidRDefault="00311570" w:rsidP="001A70AA">
      <w:pPr>
        <w:pStyle w:val="ListParagraph"/>
        <w:numPr>
          <w:ilvl w:val="0"/>
          <w:numId w:val="1"/>
        </w:numPr>
      </w:pPr>
      <w:r>
        <w:t>Oral c</w:t>
      </w:r>
      <w:r w:rsidR="00D7298C">
        <w:t>onsent for individuals who are not hospitalized [e.g</w:t>
      </w:r>
      <w:r w:rsidR="00AB4CD8">
        <w:t>.,</w:t>
      </w:r>
      <w:r w:rsidR="00D7298C">
        <w:t xml:space="preserve"> outpatient]</w:t>
      </w:r>
      <w:r w:rsidR="00AB4CD8">
        <w:t>,</w:t>
      </w:r>
      <w:r w:rsidR="00D7298C">
        <w:t xml:space="preserve"> but may be asked to contribute to research. </w:t>
      </w:r>
      <w:r w:rsidR="00AB4CD8">
        <w:t xml:space="preserve"> An in-person research encounter may not occur or </w:t>
      </w:r>
      <w:r w:rsidR="00D7298C">
        <w:t>could be minimal [e.g. picking up a testing kit from a tent]</w:t>
      </w:r>
      <w:r w:rsidR="00AB4CD8">
        <w:t>.</w:t>
      </w:r>
    </w:p>
    <w:p w14:paraId="65D284A4" w14:textId="77777777" w:rsidR="00AB4CD8" w:rsidRDefault="00311570" w:rsidP="00B7091D">
      <w:pPr>
        <w:pStyle w:val="ListParagraph"/>
        <w:numPr>
          <w:ilvl w:val="0"/>
          <w:numId w:val="1"/>
        </w:numPr>
      </w:pPr>
      <w:r>
        <w:t>Oral c</w:t>
      </w:r>
      <w:r w:rsidR="00AB4CD8">
        <w:t xml:space="preserve">onsent occurs remotely by telephone between a consent designee and a participant, to reduce risk to </w:t>
      </w:r>
      <w:r w:rsidR="00D7298C">
        <w:t xml:space="preserve">study </w:t>
      </w:r>
      <w:r w:rsidR="00AB4CD8">
        <w:t xml:space="preserve">personnel. </w:t>
      </w:r>
    </w:p>
    <w:p w14:paraId="58376ED4" w14:textId="77777777" w:rsidR="00D7298C" w:rsidRDefault="00D7298C" w:rsidP="00B7091D">
      <w:pPr>
        <w:pStyle w:val="ListParagraph"/>
        <w:numPr>
          <w:ilvl w:val="0"/>
          <w:numId w:val="1"/>
        </w:numPr>
      </w:pPr>
      <w:r>
        <w:t xml:space="preserve">Oral consent is conducted by a study team member who will have a </w:t>
      </w:r>
      <w:r w:rsidRPr="00AB4CD8">
        <w:rPr>
          <w:i/>
        </w:rPr>
        <w:t>clinical interaction</w:t>
      </w:r>
      <w:r>
        <w:t xml:space="preserve"> with the participant</w:t>
      </w:r>
      <w:r w:rsidR="00AB4CD8">
        <w:t>,</w:t>
      </w:r>
      <w:r>
        <w:t xml:space="preserve"> but the research activities qualify for a waiver of documentation</w:t>
      </w:r>
      <w:r w:rsidR="00AB4CD8">
        <w:t>.</w:t>
      </w:r>
    </w:p>
    <w:p w14:paraId="61A3A064" w14:textId="61ED88D6" w:rsidR="00D7298C" w:rsidRDefault="00311570" w:rsidP="00B7091D">
      <w:pPr>
        <w:pStyle w:val="ListParagraph"/>
        <w:numPr>
          <w:ilvl w:val="0"/>
          <w:numId w:val="1"/>
        </w:numPr>
      </w:pPr>
      <w:r>
        <w:t>Oral c</w:t>
      </w:r>
      <w:r w:rsidR="00D7298C">
        <w:t xml:space="preserve">onsent is obtained from </w:t>
      </w:r>
      <w:r w:rsidR="005625ED">
        <w:t>a</w:t>
      </w:r>
      <w:r w:rsidR="00D7298C">
        <w:t xml:space="preserve"> L</w:t>
      </w:r>
      <w:r w:rsidR="004909EE">
        <w:t xml:space="preserve">egally </w:t>
      </w:r>
      <w:r w:rsidR="00D7298C">
        <w:t>A</w:t>
      </w:r>
      <w:r w:rsidR="004909EE">
        <w:t xml:space="preserve">uthorized </w:t>
      </w:r>
      <w:r w:rsidR="00D7298C">
        <w:t>R</w:t>
      </w:r>
      <w:r w:rsidR="004909EE">
        <w:t>epresentative (LAR)</w:t>
      </w:r>
      <w:r w:rsidR="00D7298C">
        <w:t xml:space="preserve"> who is not physically present</w:t>
      </w:r>
      <w:r>
        <w:t>.</w:t>
      </w:r>
      <w:r w:rsidR="00D7298C">
        <w:t xml:space="preserve"> </w:t>
      </w:r>
    </w:p>
    <w:p w14:paraId="5D4D1350" w14:textId="1650D816" w:rsidR="00491406" w:rsidRPr="001C1059" w:rsidRDefault="00491406" w:rsidP="00311570">
      <w:pPr>
        <w:rPr>
          <w:u w:val="single"/>
        </w:rPr>
      </w:pPr>
      <w:r w:rsidRPr="001C1059">
        <w:rPr>
          <w:u w:val="single"/>
        </w:rPr>
        <w:t>O</w:t>
      </w:r>
      <w:r w:rsidR="00311570" w:rsidRPr="001C1059">
        <w:rPr>
          <w:u w:val="single"/>
        </w:rPr>
        <w:t xml:space="preserve">ral </w:t>
      </w:r>
      <w:r w:rsidRPr="001C1059">
        <w:rPr>
          <w:u w:val="single"/>
        </w:rPr>
        <w:t>c</w:t>
      </w:r>
      <w:r w:rsidR="00311570" w:rsidRPr="001C1059">
        <w:rPr>
          <w:u w:val="single"/>
        </w:rPr>
        <w:t xml:space="preserve">onsent </w:t>
      </w:r>
      <w:r w:rsidRPr="001C1059">
        <w:rPr>
          <w:u w:val="single"/>
        </w:rPr>
        <w:t>p</w:t>
      </w:r>
      <w:r w:rsidR="00311570" w:rsidRPr="001C1059">
        <w:rPr>
          <w:u w:val="single"/>
        </w:rPr>
        <w:t>roce</w:t>
      </w:r>
      <w:r w:rsidRPr="001C1059">
        <w:rPr>
          <w:u w:val="single"/>
        </w:rPr>
        <w:t>dures</w:t>
      </w:r>
      <w:r w:rsidR="007F5DAE" w:rsidRPr="001C1059">
        <w:rPr>
          <w:u w:val="single"/>
        </w:rPr>
        <w:t xml:space="preserve">: </w:t>
      </w:r>
    </w:p>
    <w:p w14:paraId="050E63B9" w14:textId="446D5147" w:rsidR="007F5DAE" w:rsidRPr="001C1059" w:rsidRDefault="007F5DAE" w:rsidP="009816A1">
      <w:pPr>
        <w:rPr>
          <w:b/>
        </w:rPr>
      </w:pPr>
      <w:r w:rsidRPr="001C1059">
        <w:rPr>
          <w:b/>
        </w:rPr>
        <w:t>Consenting a prospective participant:</w:t>
      </w:r>
    </w:p>
    <w:p w14:paraId="1256A7EC" w14:textId="7C9E01A6" w:rsidR="007F5DAE" w:rsidRPr="001C1059" w:rsidRDefault="007F5DAE" w:rsidP="007F5DAE">
      <w:pPr>
        <w:pStyle w:val="ListParagraph"/>
        <w:numPr>
          <w:ilvl w:val="0"/>
          <w:numId w:val="2"/>
        </w:numPr>
      </w:pPr>
      <w:r w:rsidRPr="001C1059">
        <w:t xml:space="preserve">In preparation for the consent process download the form </w:t>
      </w:r>
      <w:hyperlink r:id="rId5" w:history="1">
        <w:r w:rsidR="005C4361" w:rsidRPr="005C4361">
          <w:rPr>
            <w:rStyle w:val="Hyperlink"/>
            <w:lang w:val="en"/>
          </w:rPr>
          <w:t>Documentation Form for COVID-19 related Research Using an Oral Consent Process</w:t>
        </w:r>
      </w:hyperlink>
    </w:p>
    <w:p w14:paraId="54A4BB9C" w14:textId="3241C1EB" w:rsidR="00FF32E7" w:rsidRPr="001C1059" w:rsidRDefault="007F5DAE" w:rsidP="002565A2">
      <w:pPr>
        <w:pStyle w:val="ListParagraph"/>
        <w:numPr>
          <w:ilvl w:val="0"/>
          <w:numId w:val="2"/>
        </w:numPr>
      </w:pPr>
      <w:r w:rsidRPr="001C1059">
        <w:t xml:space="preserve"> An IRB approved consent designee</w:t>
      </w:r>
      <w:r w:rsidR="00311570" w:rsidRPr="001C1059">
        <w:t xml:space="preserve"> </w:t>
      </w:r>
      <w:r w:rsidRPr="001C1059">
        <w:t>uses</w:t>
      </w:r>
      <w:r w:rsidR="00311570" w:rsidRPr="001C1059">
        <w:t xml:space="preserve"> the IRB approved </w:t>
      </w:r>
      <w:r w:rsidR="00D7298C" w:rsidRPr="001C1059">
        <w:t>oral consent script</w:t>
      </w:r>
      <w:r w:rsidRPr="001C1059">
        <w:t xml:space="preserve"> to discuss the study with the participant and confirm willingness to participate</w:t>
      </w:r>
    </w:p>
    <w:p w14:paraId="6D80EBBD" w14:textId="62BB2E8A" w:rsidR="00FF32E7" w:rsidRPr="001C1059" w:rsidRDefault="00FF32E7" w:rsidP="002565A2">
      <w:pPr>
        <w:pStyle w:val="ListParagraph"/>
        <w:numPr>
          <w:ilvl w:val="0"/>
          <w:numId w:val="2"/>
        </w:numPr>
      </w:pPr>
      <w:r w:rsidRPr="001C1059">
        <w:t xml:space="preserve">The </w:t>
      </w:r>
      <w:r w:rsidR="007F5DAE" w:rsidRPr="001C1059">
        <w:t xml:space="preserve">IRB approved consent designee reviews the mandatory questions on the </w:t>
      </w:r>
      <w:r w:rsidRPr="001C1059">
        <w:t xml:space="preserve">form </w:t>
      </w:r>
      <w:hyperlink r:id="rId6" w:history="1">
        <w:r w:rsidR="005C4361" w:rsidRPr="005C4361">
          <w:rPr>
            <w:rStyle w:val="Hyperlink"/>
            <w:lang w:val="en"/>
          </w:rPr>
          <w:t>Documentation Form for COVID-19 related Research Using an Oral Consent Process</w:t>
        </w:r>
      </w:hyperlink>
      <w:r w:rsidR="005C4361">
        <w:rPr>
          <w:color w:val="FF0000"/>
        </w:rPr>
        <w:t xml:space="preserve"> </w:t>
      </w:r>
      <w:r w:rsidR="007F5DAE" w:rsidRPr="001C1059">
        <w:t>with the prospective participant</w:t>
      </w:r>
    </w:p>
    <w:p w14:paraId="61008F28" w14:textId="1D2D8416" w:rsidR="00FF32E7" w:rsidRPr="001C1059" w:rsidRDefault="007F5DAE" w:rsidP="00B7091D">
      <w:pPr>
        <w:pStyle w:val="ListParagraph"/>
        <w:numPr>
          <w:ilvl w:val="0"/>
          <w:numId w:val="2"/>
        </w:numPr>
      </w:pPr>
      <w:r w:rsidRPr="001C1059">
        <w:t>If the participant agrees to participate and the questions are satisfactorily addressed</w:t>
      </w:r>
      <w:r w:rsidR="004909EE" w:rsidRPr="001C1059">
        <w:t>,</w:t>
      </w:r>
      <w:r w:rsidRPr="001C1059">
        <w:t xml:space="preserve"> the consent designee completes the form</w:t>
      </w:r>
    </w:p>
    <w:p w14:paraId="2EDD507F" w14:textId="77777777" w:rsidR="003555C5" w:rsidRDefault="003555C5" w:rsidP="003555C5">
      <w:pPr>
        <w:pStyle w:val="ListParagraph"/>
        <w:numPr>
          <w:ilvl w:val="0"/>
          <w:numId w:val="28"/>
        </w:numPr>
        <w:rPr>
          <w:rFonts w:ascii="Calibri" w:hAnsi="Calibri" w:cs="Calibri"/>
        </w:rPr>
      </w:pPr>
      <w:r w:rsidRPr="003555C5">
        <w:rPr>
          <w:rFonts w:ascii="Calibri" w:hAnsi="Calibri" w:cs="Calibri"/>
        </w:rPr>
        <w:t>A study team member with EPIC access completes the documentation in EPIC, via the following mechanism:</w:t>
      </w:r>
    </w:p>
    <w:p w14:paraId="4C20490D" w14:textId="77777777" w:rsidR="003555C5" w:rsidRDefault="003555C5" w:rsidP="003555C5">
      <w:pPr>
        <w:pStyle w:val="ListParagraph"/>
        <w:numPr>
          <w:ilvl w:val="0"/>
          <w:numId w:val="29"/>
        </w:numPr>
        <w:rPr>
          <w:rFonts w:ascii="Calibri" w:hAnsi="Calibri" w:cs="Calibri"/>
        </w:rPr>
      </w:pPr>
      <w:r w:rsidRPr="003555C5">
        <w:rPr>
          <w:rFonts w:ascii="Calibri" w:hAnsi="Calibri" w:cs="Calibri"/>
        </w:rPr>
        <w:t>Open a new “Documentation” Encounter for the patient:</w:t>
      </w:r>
    </w:p>
    <w:p w14:paraId="3DD37658"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Epic menu (top left) &gt; Patient Care &gt; Encounter</w:t>
      </w:r>
    </w:p>
    <w:p w14:paraId="3E0F1ABB"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 xml:space="preserve">Look up patient </w:t>
      </w:r>
    </w:p>
    <w:p w14:paraId="2C681797"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Click the “New” button</w:t>
      </w:r>
    </w:p>
    <w:p w14:paraId="099127B9"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Select a Type of “Documentation”</w:t>
      </w:r>
    </w:p>
    <w:p w14:paraId="29DBF825"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Enter the patient’s Progress Note/</w:t>
      </w:r>
      <w:proofErr w:type="spellStart"/>
      <w:r w:rsidRPr="003555C5">
        <w:rPr>
          <w:rFonts w:ascii="Calibri" w:hAnsi="Calibri" w:cs="Calibri"/>
        </w:rPr>
        <w:t>NoteWriter</w:t>
      </w:r>
      <w:proofErr w:type="spellEnd"/>
      <w:r w:rsidRPr="003555C5">
        <w:rPr>
          <w:rFonts w:ascii="Calibri" w:hAnsi="Calibri" w:cs="Calibri"/>
        </w:rPr>
        <w:t xml:space="preserve"> section.</w:t>
      </w:r>
    </w:p>
    <w:p w14:paraId="4E07DD15" w14:textId="77777777" w:rsidR="00351FEB" w:rsidRPr="00351FEB" w:rsidRDefault="00351FEB" w:rsidP="00351FEB">
      <w:pPr>
        <w:pStyle w:val="ListParagraph"/>
        <w:numPr>
          <w:ilvl w:val="0"/>
          <w:numId w:val="30"/>
        </w:numPr>
        <w:rPr>
          <w:rFonts w:ascii="Calibri" w:hAnsi="Calibri" w:cs="Calibri"/>
        </w:rPr>
      </w:pPr>
      <w:r w:rsidRPr="00351FEB">
        <w:rPr>
          <w:rFonts w:ascii="Calibri" w:hAnsi="Calibri" w:cs="Calibri"/>
        </w:rPr>
        <w:t xml:space="preserve">For COVID-19 </w:t>
      </w:r>
      <w:r w:rsidRPr="00351FEB">
        <w:rPr>
          <w:rFonts w:ascii="Calibri" w:hAnsi="Calibri" w:cs="Calibri"/>
          <w:u w:val="single"/>
        </w:rPr>
        <w:t>Minimal Risk</w:t>
      </w:r>
      <w:r w:rsidRPr="00351FEB">
        <w:rPr>
          <w:rFonts w:ascii="Calibri" w:hAnsi="Calibri" w:cs="Calibri"/>
        </w:rPr>
        <w:t xml:space="preserve"> patients, enter “.COVID19RCHMINRISK” for the “COVID-19 Research Consent: Minimal Risk” statement and hit “Enter.” </w:t>
      </w:r>
    </w:p>
    <w:p w14:paraId="01FA32CD" w14:textId="1F90E3ED" w:rsidR="009E3364" w:rsidRPr="003555C5" w:rsidRDefault="009E3364" w:rsidP="003555C5">
      <w:pPr>
        <w:pStyle w:val="ListParagraph"/>
        <w:numPr>
          <w:ilvl w:val="0"/>
          <w:numId w:val="30"/>
        </w:numPr>
        <w:rPr>
          <w:rFonts w:ascii="Calibri" w:hAnsi="Calibri" w:cs="Calibri"/>
        </w:rPr>
      </w:pPr>
      <w:r w:rsidRPr="001C1059">
        <w:lastRenderedPageBreak/>
        <w:t xml:space="preserve">Fax the </w:t>
      </w:r>
      <w:r w:rsidR="00596F88" w:rsidRPr="001C1059">
        <w:t>completed documentation of oral consent form</w:t>
      </w:r>
      <w:r w:rsidRPr="001C1059">
        <w:t xml:space="preserve"> to EPIC for upload (410-367-7382)</w:t>
      </w:r>
    </w:p>
    <w:p w14:paraId="591765F6" w14:textId="075F7366" w:rsidR="00491406" w:rsidRPr="001C1059" w:rsidRDefault="009E3364" w:rsidP="00F60A7B">
      <w:pPr>
        <w:rPr>
          <w:b/>
        </w:rPr>
      </w:pPr>
      <w:r w:rsidRPr="001C1059" w:rsidDel="009E3364">
        <w:rPr>
          <w:b/>
          <w:color w:val="FF0000"/>
        </w:rPr>
        <w:t xml:space="preserve"> </w:t>
      </w:r>
      <w:r w:rsidR="007F5DAE" w:rsidRPr="001C1059">
        <w:rPr>
          <w:b/>
        </w:rPr>
        <w:t xml:space="preserve">Consenting a </w:t>
      </w:r>
      <w:r w:rsidR="00491406" w:rsidRPr="001C1059">
        <w:rPr>
          <w:b/>
        </w:rPr>
        <w:t xml:space="preserve">LAR for </w:t>
      </w:r>
      <w:proofErr w:type="spellStart"/>
      <w:r w:rsidR="00491406" w:rsidRPr="001C1059">
        <w:rPr>
          <w:b/>
        </w:rPr>
        <w:t>decisionally</w:t>
      </w:r>
      <w:proofErr w:type="spellEnd"/>
      <w:r w:rsidR="00491406" w:rsidRPr="001C1059">
        <w:rPr>
          <w:b/>
        </w:rPr>
        <w:t xml:space="preserve"> impaired participants:</w:t>
      </w:r>
    </w:p>
    <w:p w14:paraId="43F8C654" w14:textId="73302EBE" w:rsidR="002565A2" w:rsidRPr="001C1059" w:rsidRDefault="002565A2" w:rsidP="002565A2">
      <w:pPr>
        <w:pStyle w:val="ListParagraph"/>
        <w:numPr>
          <w:ilvl w:val="0"/>
          <w:numId w:val="2"/>
        </w:numPr>
      </w:pPr>
      <w:r w:rsidRPr="001C1059">
        <w:t xml:space="preserve">In preparation for the consent process download the form </w:t>
      </w:r>
      <w:hyperlink r:id="rId7" w:history="1">
        <w:r w:rsidR="005C4361" w:rsidRPr="005C4361">
          <w:rPr>
            <w:rStyle w:val="Hyperlink"/>
            <w:lang w:val="en"/>
          </w:rPr>
          <w:t>Documentation Form for COVID-19 related Research Using an Oral Consent Process</w:t>
        </w:r>
      </w:hyperlink>
    </w:p>
    <w:p w14:paraId="39DD4D59" w14:textId="73DABCDC" w:rsidR="002565A2" w:rsidRPr="001C1059" w:rsidRDefault="002565A2" w:rsidP="002565A2">
      <w:pPr>
        <w:pStyle w:val="ListParagraph"/>
        <w:numPr>
          <w:ilvl w:val="0"/>
          <w:numId w:val="2"/>
        </w:numPr>
      </w:pPr>
      <w:r w:rsidRPr="001C1059">
        <w:t xml:space="preserve"> An IRB approved consent designee uses the IRB approved oral consent script to discuss the study with the LAR and confirm</w:t>
      </w:r>
      <w:r w:rsidR="00C21AD3" w:rsidRPr="001C1059">
        <w:t>s</w:t>
      </w:r>
      <w:r w:rsidRPr="001C1059">
        <w:t xml:space="preserve"> </w:t>
      </w:r>
      <w:r w:rsidR="009B3857" w:rsidRPr="001C1059">
        <w:t xml:space="preserve">permission </w:t>
      </w:r>
      <w:r w:rsidRPr="001C1059">
        <w:t>to participate</w:t>
      </w:r>
    </w:p>
    <w:p w14:paraId="79ED238C" w14:textId="5EC6B7BD" w:rsidR="002565A2" w:rsidRPr="001C1059" w:rsidRDefault="002565A2" w:rsidP="002565A2">
      <w:pPr>
        <w:pStyle w:val="ListParagraph"/>
        <w:numPr>
          <w:ilvl w:val="0"/>
          <w:numId w:val="2"/>
        </w:numPr>
      </w:pPr>
      <w:r w:rsidRPr="001C1059">
        <w:t xml:space="preserve">The IRB approved consent designee reviews the mandatory questions on the form </w:t>
      </w:r>
      <w:hyperlink r:id="rId8" w:history="1">
        <w:r w:rsidR="005C4361" w:rsidRPr="005C4361">
          <w:rPr>
            <w:rStyle w:val="Hyperlink"/>
            <w:lang w:val="en"/>
          </w:rPr>
          <w:t>Documentation Form for COVID-19 related Research Using an Oral Consent Process</w:t>
        </w:r>
      </w:hyperlink>
      <w:r w:rsidR="005C4361">
        <w:rPr>
          <w:color w:val="FF0000"/>
        </w:rPr>
        <w:t xml:space="preserve"> </w:t>
      </w:r>
      <w:r w:rsidRPr="001C1059">
        <w:t>with the prospective participant</w:t>
      </w:r>
      <w:r w:rsidR="00632EB8" w:rsidRPr="001C1059">
        <w:t>’s LAR</w:t>
      </w:r>
    </w:p>
    <w:p w14:paraId="1979B85C" w14:textId="6893D082" w:rsidR="002565A2" w:rsidRPr="001C1059" w:rsidRDefault="002565A2" w:rsidP="002565A2">
      <w:pPr>
        <w:pStyle w:val="ListParagraph"/>
        <w:numPr>
          <w:ilvl w:val="0"/>
          <w:numId w:val="2"/>
        </w:numPr>
      </w:pPr>
      <w:r w:rsidRPr="001C1059">
        <w:t xml:space="preserve">If the </w:t>
      </w:r>
      <w:r w:rsidR="009B3857" w:rsidRPr="001C1059">
        <w:t>LAR</w:t>
      </w:r>
      <w:r w:rsidRPr="001C1059">
        <w:t xml:space="preserve"> agrees </w:t>
      </w:r>
      <w:r w:rsidR="009B3857" w:rsidRPr="001C1059">
        <w:t xml:space="preserve">on behalf of the participant and </w:t>
      </w:r>
      <w:r w:rsidRPr="001C1059">
        <w:t xml:space="preserve">the </w:t>
      </w:r>
      <w:r w:rsidR="009B3857" w:rsidRPr="001C1059">
        <w:t xml:space="preserve">LAR’s </w:t>
      </w:r>
      <w:r w:rsidRPr="001C1059">
        <w:t>questions are satisfactorily addressed</w:t>
      </w:r>
      <w:r w:rsidR="00870308" w:rsidRPr="001C1059">
        <w:t>,</w:t>
      </w:r>
      <w:r w:rsidRPr="001C1059">
        <w:t xml:space="preserve"> the consent designee completes the form</w:t>
      </w:r>
    </w:p>
    <w:p w14:paraId="5A834772" w14:textId="77777777" w:rsidR="003555C5" w:rsidRDefault="003555C5" w:rsidP="003555C5">
      <w:pPr>
        <w:pStyle w:val="ListParagraph"/>
        <w:numPr>
          <w:ilvl w:val="0"/>
          <w:numId w:val="28"/>
        </w:numPr>
        <w:rPr>
          <w:rFonts w:ascii="Calibri" w:hAnsi="Calibri" w:cs="Calibri"/>
        </w:rPr>
      </w:pPr>
      <w:r w:rsidRPr="003555C5">
        <w:rPr>
          <w:rFonts w:ascii="Calibri" w:hAnsi="Calibri" w:cs="Calibri"/>
        </w:rPr>
        <w:t>A study team member with EPIC access completes the documentation in EPIC, via the following mechanism:</w:t>
      </w:r>
    </w:p>
    <w:p w14:paraId="7958B801" w14:textId="77777777" w:rsidR="003555C5" w:rsidRDefault="003555C5" w:rsidP="003555C5">
      <w:pPr>
        <w:pStyle w:val="ListParagraph"/>
        <w:numPr>
          <w:ilvl w:val="0"/>
          <w:numId w:val="29"/>
        </w:numPr>
        <w:rPr>
          <w:rFonts w:ascii="Calibri" w:hAnsi="Calibri" w:cs="Calibri"/>
        </w:rPr>
      </w:pPr>
      <w:r w:rsidRPr="003555C5">
        <w:rPr>
          <w:rFonts w:ascii="Calibri" w:hAnsi="Calibri" w:cs="Calibri"/>
        </w:rPr>
        <w:t>Open a new “Documentation” Encounter for the patient:</w:t>
      </w:r>
    </w:p>
    <w:p w14:paraId="5B97E52A"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Epic menu (top left) &gt; Patient Care &gt; Encounter</w:t>
      </w:r>
    </w:p>
    <w:p w14:paraId="6D3F5E30"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 xml:space="preserve">Look up patient </w:t>
      </w:r>
    </w:p>
    <w:p w14:paraId="330D40CA"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Click the “New” button</w:t>
      </w:r>
    </w:p>
    <w:p w14:paraId="1E7B47D9"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Select a Type of “Documentation”</w:t>
      </w:r>
    </w:p>
    <w:p w14:paraId="7A8007BA"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Enter the patient’s Progress Note/</w:t>
      </w:r>
      <w:proofErr w:type="spellStart"/>
      <w:r w:rsidRPr="003555C5">
        <w:rPr>
          <w:rFonts w:ascii="Calibri" w:hAnsi="Calibri" w:cs="Calibri"/>
        </w:rPr>
        <w:t>NoteWriter</w:t>
      </w:r>
      <w:proofErr w:type="spellEnd"/>
      <w:r w:rsidRPr="003555C5">
        <w:rPr>
          <w:rFonts w:ascii="Calibri" w:hAnsi="Calibri" w:cs="Calibri"/>
        </w:rPr>
        <w:t xml:space="preserve"> section.</w:t>
      </w:r>
    </w:p>
    <w:p w14:paraId="3A580CB8" w14:textId="77777777" w:rsidR="002D3D0D" w:rsidRPr="00351FEB" w:rsidRDefault="002D3D0D" w:rsidP="002D3D0D">
      <w:pPr>
        <w:pStyle w:val="ListParagraph"/>
        <w:numPr>
          <w:ilvl w:val="0"/>
          <w:numId w:val="30"/>
        </w:numPr>
        <w:rPr>
          <w:rFonts w:ascii="Calibri" w:hAnsi="Calibri" w:cs="Calibri"/>
        </w:rPr>
      </w:pPr>
      <w:r w:rsidRPr="00351FEB">
        <w:rPr>
          <w:rFonts w:ascii="Calibri" w:hAnsi="Calibri" w:cs="Calibri"/>
        </w:rPr>
        <w:t xml:space="preserve">For COVID-19 </w:t>
      </w:r>
      <w:r w:rsidRPr="00351FEB">
        <w:rPr>
          <w:rFonts w:ascii="Calibri" w:hAnsi="Calibri" w:cs="Calibri"/>
          <w:u w:val="single"/>
        </w:rPr>
        <w:t>Minimal Risk</w:t>
      </w:r>
      <w:r w:rsidRPr="00351FEB">
        <w:rPr>
          <w:rFonts w:ascii="Calibri" w:hAnsi="Calibri" w:cs="Calibri"/>
        </w:rPr>
        <w:t xml:space="preserve"> patients, enter “.COVID19RCHMINRISK” for the “COVID-19 Research Consent: Minimal Risk” statement and hit “Enter.” </w:t>
      </w:r>
    </w:p>
    <w:p w14:paraId="73F3E086" w14:textId="77777777" w:rsidR="003555C5" w:rsidRPr="003555C5" w:rsidRDefault="003555C5" w:rsidP="003555C5">
      <w:pPr>
        <w:pStyle w:val="ListParagraph"/>
        <w:numPr>
          <w:ilvl w:val="0"/>
          <w:numId w:val="30"/>
        </w:numPr>
        <w:rPr>
          <w:rFonts w:ascii="Calibri" w:hAnsi="Calibri" w:cs="Calibri"/>
        </w:rPr>
      </w:pPr>
      <w:r w:rsidRPr="001C1059">
        <w:t xml:space="preserve"> Fax the completed documentation of oral consent form to EPIC for upload (410-367-7382)</w:t>
      </w:r>
    </w:p>
    <w:p w14:paraId="74C1AA1E" w14:textId="5EBAF949" w:rsidR="00D7298C" w:rsidRPr="001C1059" w:rsidRDefault="00D7298C" w:rsidP="00D7298C">
      <w:pPr>
        <w:rPr>
          <w:b/>
          <w:sz w:val="24"/>
          <w:szCs w:val="24"/>
        </w:rPr>
      </w:pPr>
      <w:r w:rsidRPr="001C1059">
        <w:rPr>
          <w:b/>
          <w:sz w:val="24"/>
          <w:szCs w:val="24"/>
          <w:u w:val="single"/>
        </w:rPr>
        <w:t>Greater than Minimal Risk Research where written signature is typically required</w:t>
      </w:r>
      <w:r w:rsidR="00C74A5A" w:rsidRPr="001C1059">
        <w:rPr>
          <w:b/>
          <w:sz w:val="24"/>
          <w:szCs w:val="24"/>
        </w:rPr>
        <w:t xml:space="preserve"> (documented informed consent):</w:t>
      </w:r>
    </w:p>
    <w:p w14:paraId="4C69AE7C" w14:textId="6B985ACE" w:rsidR="00C74A5A" w:rsidRPr="001C1059" w:rsidRDefault="00C74A5A" w:rsidP="00D7298C">
      <w:r w:rsidRPr="001C1059">
        <w:t>Example Scenarios:</w:t>
      </w:r>
    </w:p>
    <w:p w14:paraId="4EE08AF8" w14:textId="262757BD" w:rsidR="00C74A5A" w:rsidRPr="001C1059" w:rsidRDefault="00C74A5A" w:rsidP="00C74A5A">
      <w:pPr>
        <w:pStyle w:val="ListParagraph"/>
        <w:numPr>
          <w:ilvl w:val="0"/>
          <w:numId w:val="3"/>
        </w:numPr>
      </w:pPr>
      <w:r w:rsidRPr="001C1059">
        <w:t>Participant signature is needed when an investigational drug is being studied to treat COVID-19 or its symptoms</w:t>
      </w:r>
      <w:r w:rsidR="00951CEF" w:rsidRPr="001C1059">
        <w:t xml:space="preserve"> (e.g., a vaccine), and the participant is in clinical isolation.</w:t>
      </w:r>
    </w:p>
    <w:p w14:paraId="021D5500" w14:textId="5952714C" w:rsidR="005156A1" w:rsidRPr="001C1059" w:rsidRDefault="005156A1" w:rsidP="00B7091D">
      <w:pPr>
        <w:pStyle w:val="ListParagraph"/>
        <w:numPr>
          <w:ilvl w:val="0"/>
          <w:numId w:val="3"/>
        </w:numPr>
      </w:pPr>
      <w:r w:rsidRPr="001C1059">
        <w:t>An incapacitated COVID-19 patient can participate only with the signature of a LAR</w:t>
      </w:r>
      <w:r w:rsidR="007F5DAE" w:rsidRPr="001C1059">
        <w:t xml:space="preserve"> and the LAR is not </w:t>
      </w:r>
      <w:r w:rsidR="00803557" w:rsidRPr="001C1059">
        <w:t>physically present</w:t>
      </w:r>
      <w:r w:rsidRPr="001C1059">
        <w:t xml:space="preserve"> </w:t>
      </w:r>
    </w:p>
    <w:p w14:paraId="55222B29" w14:textId="4E27F809" w:rsidR="007C565D" w:rsidRPr="001C1059" w:rsidRDefault="00F423D6" w:rsidP="00D7298C">
      <w:pPr>
        <w:rPr>
          <w:b/>
          <w:u w:val="single"/>
        </w:rPr>
      </w:pPr>
      <w:r w:rsidRPr="001C1059">
        <w:rPr>
          <w:u w:val="single"/>
        </w:rPr>
        <w:t>Written Informed Consent Procedures</w:t>
      </w:r>
      <w:r w:rsidR="00803557" w:rsidRPr="001C1059">
        <w:rPr>
          <w:b/>
          <w:u w:val="single"/>
        </w:rPr>
        <w:t xml:space="preserve"> </w:t>
      </w:r>
      <w:r w:rsidR="00803557" w:rsidRPr="001C1059">
        <w:rPr>
          <w:u w:val="single"/>
        </w:rPr>
        <w:t>where a remote consent process is needed</w:t>
      </w:r>
      <w:r w:rsidR="00803557" w:rsidRPr="001C1059">
        <w:rPr>
          <w:b/>
          <w:u w:val="single"/>
        </w:rPr>
        <w:t xml:space="preserve">: </w:t>
      </w:r>
      <w:r w:rsidRPr="001C1059">
        <w:rPr>
          <w:b/>
          <w:u w:val="single"/>
        </w:rPr>
        <w:t xml:space="preserve"> </w:t>
      </w:r>
    </w:p>
    <w:p w14:paraId="44A84812" w14:textId="7A05FEC0" w:rsidR="00D7298C" w:rsidRPr="001C1059" w:rsidRDefault="00803557" w:rsidP="009816A1">
      <w:r w:rsidRPr="001C1059">
        <w:rPr>
          <w:b/>
        </w:rPr>
        <w:t xml:space="preserve">Consenting </w:t>
      </w:r>
      <w:r w:rsidR="00C21AD3" w:rsidRPr="001C1059">
        <w:rPr>
          <w:b/>
        </w:rPr>
        <w:t>a prospective</w:t>
      </w:r>
      <w:r w:rsidR="009816A1" w:rsidRPr="001C1059">
        <w:rPr>
          <w:b/>
        </w:rPr>
        <w:t xml:space="preserve"> participant:</w:t>
      </w:r>
      <w:r w:rsidR="00F423D6" w:rsidRPr="001C1059">
        <w:t xml:space="preserve"> </w:t>
      </w:r>
    </w:p>
    <w:p w14:paraId="50A4B7C1" w14:textId="275D3EA8" w:rsidR="00492861" w:rsidRPr="001C1059" w:rsidRDefault="00CD6D2F" w:rsidP="00E378FD">
      <w:r w:rsidRPr="001C1059">
        <w:t>Please follow the</w:t>
      </w:r>
      <w:r w:rsidR="00596F88" w:rsidRPr="001C1059">
        <w:t>se</w:t>
      </w:r>
      <w:r w:rsidRPr="001C1059">
        <w:t xml:space="preserve"> s</w:t>
      </w:r>
      <w:r w:rsidR="00162458" w:rsidRPr="001C1059">
        <w:t xml:space="preserve">pecific </w:t>
      </w:r>
      <w:r w:rsidR="00F503F8" w:rsidRPr="001C1059">
        <w:t xml:space="preserve">COVID-19 related informed consent </w:t>
      </w:r>
      <w:r w:rsidR="00D7476A" w:rsidRPr="001C1059">
        <w:t>procedures with prospective participants</w:t>
      </w:r>
      <w:r w:rsidR="00803557" w:rsidRPr="001C1059">
        <w:t xml:space="preserve"> where a remote consent process is needed. </w:t>
      </w:r>
    </w:p>
    <w:p w14:paraId="0FBCB53D" w14:textId="5583AF5F" w:rsidR="00BF10D3" w:rsidRPr="001C1059" w:rsidRDefault="00492861" w:rsidP="00E378FD">
      <w:r w:rsidRPr="001C1059">
        <w:t>Each participant must be provided with a copy of the IRB-approved</w:t>
      </w:r>
      <w:r w:rsidR="00BE745C" w:rsidRPr="001C1059">
        <w:t xml:space="preserve"> consent form </w:t>
      </w:r>
      <w:r w:rsidRPr="001C1059">
        <w:t>to aid in the consent conversation</w:t>
      </w:r>
      <w:r w:rsidR="00524CB8" w:rsidRPr="001C1059">
        <w:t xml:space="preserve"> before the consent process begins</w:t>
      </w:r>
      <w:r w:rsidRPr="001C1059">
        <w:t xml:space="preserve">. The consent form may be provided to a </w:t>
      </w:r>
      <w:r w:rsidR="00596F88" w:rsidRPr="001C1059">
        <w:t xml:space="preserve">participant </w:t>
      </w:r>
      <w:r w:rsidRPr="001C1059">
        <w:t>in isolation in one of the following ways</w:t>
      </w:r>
      <w:r w:rsidR="00BE745C" w:rsidRPr="001C1059">
        <w:t xml:space="preserve">: </w:t>
      </w:r>
      <w:r w:rsidR="00BF10D3" w:rsidRPr="001C1059">
        <w:t xml:space="preserve"> </w:t>
      </w:r>
    </w:p>
    <w:p w14:paraId="420B45B1" w14:textId="08AEF49C" w:rsidR="00886B32" w:rsidRPr="001C1059" w:rsidRDefault="00BE745C" w:rsidP="00803557">
      <w:pPr>
        <w:pStyle w:val="ListParagraph"/>
        <w:numPr>
          <w:ilvl w:val="0"/>
          <w:numId w:val="6"/>
        </w:numPr>
      </w:pPr>
      <w:r w:rsidRPr="001C1059">
        <w:lastRenderedPageBreak/>
        <w:t>Authorized clinical or research personnel p</w:t>
      </w:r>
      <w:r w:rsidR="00BF10D3" w:rsidRPr="001C1059">
        <w:t>rovide</w:t>
      </w:r>
      <w:r w:rsidRPr="001C1059">
        <w:t>s</w:t>
      </w:r>
      <w:r w:rsidR="00BF10D3" w:rsidRPr="001C1059">
        <w:t xml:space="preserve"> an unsigned hard-copy con</w:t>
      </w:r>
      <w:r w:rsidRPr="001C1059">
        <w:t>sent form</w:t>
      </w:r>
      <w:r w:rsidR="00492BD8" w:rsidRPr="001C1059">
        <w:t>;</w:t>
      </w:r>
      <w:r w:rsidRPr="001C1059">
        <w:t xml:space="preserve"> </w:t>
      </w:r>
      <w:r w:rsidR="00803557" w:rsidRPr="001C1059">
        <w:t xml:space="preserve">or </w:t>
      </w:r>
    </w:p>
    <w:p w14:paraId="1E2DC8C2" w14:textId="468A6B7B" w:rsidR="00BF10D3" w:rsidRPr="001C1059" w:rsidRDefault="00886B32" w:rsidP="00803557">
      <w:pPr>
        <w:pStyle w:val="ListParagraph"/>
        <w:numPr>
          <w:ilvl w:val="0"/>
          <w:numId w:val="6"/>
        </w:numPr>
      </w:pPr>
      <w:r w:rsidRPr="001C1059">
        <w:t xml:space="preserve">An </w:t>
      </w:r>
      <w:r w:rsidR="00BF10D3" w:rsidRPr="001C1059">
        <w:t xml:space="preserve">electronic copy </w:t>
      </w:r>
      <w:r w:rsidR="00BE745C" w:rsidRPr="001C1059">
        <w:t xml:space="preserve">of the consent </w:t>
      </w:r>
      <w:r w:rsidR="00596F88" w:rsidRPr="001C1059">
        <w:t xml:space="preserve">is presented to the participant </w:t>
      </w:r>
      <w:r w:rsidR="00803557" w:rsidRPr="001C1059">
        <w:t>on a mobile device [examples: tablet used for clinical interactions, participant’s personal phone</w:t>
      </w:r>
      <w:r w:rsidR="005625ED" w:rsidRPr="001C1059">
        <w:t>, or a phone provided by the study-team</w:t>
      </w:r>
      <w:r w:rsidR="00C21AD3" w:rsidRPr="001C1059">
        <w:t>.</w:t>
      </w:r>
      <w:r w:rsidR="00803557" w:rsidRPr="001C1059">
        <w:t xml:space="preserve">]. </w:t>
      </w:r>
    </w:p>
    <w:p w14:paraId="1FFDC8FC" w14:textId="04CD3EE9" w:rsidR="00CD6D2F" w:rsidRPr="001C1059" w:rsidRDefault="00BD61FA" w:rsidP="00165677">
      <w:r w:rsidRPr="001C1059">
        <w:rPr>
          <w:u w:val="single"/>
        </w:rPr>
        <w:t xml:space="preserve">Informed </w:t>
      </w:r>
      <w:r w:rsidR="00BF10D3" w:rsidRPr="001C1059">
        <w:rPr>
          <w:u w:val="single"/>
        </w:rPr>
        <w:t>Consent</w:t>
      </w:r>
      <w:r w:rsidR="00165677" w:rsidRPr="001C1059">
        <w:rPr>
          <w:u w:val="single"/>
        </w:rPr>
        <w:t xml:space="preserve"> </w:t>
      </w:r>
      <w:r w:rsidR="00BF10D3" w:rsidRPr="001C1059">
        <w:rPr>
          <w:u w:val="single"/>
        </w:rPr>
        <w:t>procedures</w:t>
      </w:r>
      <w:r w:rsidR="00165677" w:rsidRPr="001C1059">
        <w:rPr>
          <w:u w:val="single"/>
        </w:rPr>
        <w:t xml:space="preserve"> for study participants</w:t>
      </w:r>
      <w:r w:rsidR="00165677" w:rsidRPr="001C1059">
        <w:t xml:space="preserve">: </w:t>
      </w:r>
      <w:r w:rsidR="00BF10D3" w:rsidRPr="001C1059">
        <w:t xml:space="preserve"> </w:t>
      </w:r>
    </w:p>
    <w:p w14:paraId="3EAB4D59" w14:textId="41B4E042" w:rsidR="007F5207" w:rsidRPr="001C1059" w:rsidRDefault="00BF10D3" w:rsidP="00165677">
      <w:pPr>
        <w:pStyle w:val="ListParagraph"/>
        <w:numPr>
          <w:ilvl w:val="0"/>
          <w:numId w:val="21"/>
        </w:numPr>
      </w:pPr>
      <w:r w:rsidRPr="001C1059">
        <w:t>The</w:t>
      </w:r>
      <w:r w:rsidR="00863FF1" w:rsidRPr="001C1059">
        <w:t xml:space="preserve"> IRB-approved</w:t>
      </w:r>
      <w:r w:rsidRPr="001C1059">
        <w:t xml:space="preserve"> consent</w:t>
      </w:r>
      <w:r w:rsidR="007F5207" w:rsidRPr="001C1059">
        <w:t xml:space="preserve"> designee, </w:t>
      </w:r>
      <w:r w:rsidR="00933C17" w:rsidRPr="001C1059">
        <w:t xml:space="preserve">and, if required, </w:t>
      </w:r>
      <w:r w:rsidRPr="001C1059">
        <w:t>physician/</w:t>
      </w:r>
      <w:r w:rsidR="00BB5027" w:rsidRPr="001C1059">
        <w:t>mid-level provider</w:t>
      </w:r>
      <w:r w:rsidR="00632EB8" w:rsidRPr="001C1059">
        <w:t xml:space="preserve"> </w:t>
      </w:r>
      <w:r w:rsidR="008C3C07" w:rsidRPr="001C1059">
        <w:t>(MLP)</w:t>
      </w:r>
      <w:r w:rsidR="00BB5027" w:rsidRPr="001C1059">
        <w:t xml:space="preserve"> </w:t>
      </w:r>
      <w:r w:rsidR="008C3C07" w:rsidRPr="001C1059">
        <w:t xml:space="preserve">may </w:t>
      </w:r>
      <w:r w:rsidR="007F5207" w:rsidRPr="001C1059">
        <w:t>participate in the consent process remotely</w:t>
      </w:r>
      <w:r w:rsidR="00333E22" w:rsidRPr="001C1059">
        <w:t xml:space="preserve"> via phone or other communication platform [see options in the resource section below]. </w:t>
      </w:r>
    </w:p>
    <w:p w14:paraId="393A71F3" w14:textId="393F0F15" w:rsidR="00333E22" w:rsidRPr="001C1059" w:rsidRDefault="00333E22" w:rsidP="00333E22">
      <w:pPr>
        <w:pStyle w:val="ListParagraph"/>
        <w:numPr>
          <w:ilvl w:val="0"/>
          <w:numId w:val="21"/>
        </w:numPr>
      </w:pPr>
      <w:r w:rsidRPr="001C1059">
        <w:t xml:space="preserve">A third-party witness must </w:t>
      </w:r>
      <w:r w:rsidR="00C21AD3" w:rsidRPr="001C1059">
        <w:t xml:space="preserve">participate in </w:t>
      </w:r>
      <w:r w:rsidRPr="001C1059">
        <w:t xml:space="preserve">the </w:t>
      </w:r>
      <w:r w:rsidR="00492BD8" w:rsidRPr="001C1059">
        <w:t xml:space="preserve">entire </w:t>
      </w:r>
      <w:r w:rsidRPr="001C1059">
        <w:t>consent conversation</w:t>
      </w:r>
      <w:r w:rsidR="007B2BF6" w:rsidRPr="001C1059">
        <w:t>.</w:t>
      </w:r>
      <w:r w:rsidRPr="001C1059">
        <w:t xml:space="preserve"> </w:t>
      </w:r>
      <w:r w:rsidR="00524CB8" w:rsidRPr="001C1059">
        <w:t xml:space="preserve">Wherever possible a witness from the trained JH witness pool should be used. </w:t>
      </w:r>
    </w:p>
    <w:p w14:paraId="1DB8C426" w14:textId="0C680E08" w:rsidR="00333E22" w:rsidRPr="001C1059" w:rsidRDefault="00333E22" w:rsidP="00333E22">
      <w:pPr>
        <w:pStyle w:val="ListParagraph"/>
        <w:numPr>
          <w:ilvl w:val="0"/>
          <w:numId w:val="21"/>
        </w:numPr>
      </w:pPr>
      <w:r w:rsidRPr="001C1059">
        <w:t xml:space="preserve">All parties must introduce themselves and their role in the consenting </w:t>
      </w:r>
      <w:r w:rsidR="00596F88" w:rsidRPr="001C1059">
        <w:t xml:space="preserve">process. </w:t>
      </w:r>
    </w:p>
    <w:p w14:paraId="2CDAC715" w14:textId="72C33746" w:rsidR="00333E22" w:rsidRPr="001C1059" w:rsidRDefault="00333E22" w:rsidP="00165677">
      <w:pPr>
        <w:pStyle w:val="ListParagraph"/>
        <w:numPr>
          <w:ilvl w:val="0"/>
          <w:numId w:val="21"/>
        </w:numPr>
      </w:pPr>
      <w:r w:rsidRPr="001C1059">
        <w:t>The consent form</w:t>
      </w:r>
      <w:r w:rsidR="000B3119" w:rsidRPr="001C1059">
        <w:t xml:space="preserve"> is provided to the participant and</w:t>
      </w:r>
      <w:r w:rsidRPr="001C1059">
        <w:t xml:space="preserve"> is reviewed in detail</w:t>
      </w:r>
      <w:r w:rsidR="000B3119" w:rsidRPr="001C1059">
        <w:t>. T</w:t>
      </w:r>
      <w:r w:rsidRPr="001C1059">
        <w:t>he participant is</w:t>
      </w:r>
      <w:r w:rsidR="0087271D" w:rsidRPr="001C1059">
        <w:t xml:space="preserve"> next invited </w:t>
      </w:r>
      <w:r w:rsidRPr="001C1059">
        <w:t xml:space="preserve">to </w:t>
      </w:r>
      <w:r w:rsidR="0087271D" w:rsidRPr="001C1059">
        <w:t xml:space="preserve">ask any questions and to have them addressed by the study team. </w:t>
      </w:r>
    </w:p>
    <w:p w14:paraId="4D8989B9" w14:textId="4B4D36ED" w:rsidR="00333E22" w:rsidRPr="001C1059" w:rsidRDefault="00333E22" w:rsidP="009E3364">
      <w:pPr>
        <w:pStyle w:val="ListParagraph"/>
        <w:numPr>
          <w:ilvl w:val="0"/>
          <w:numId w:val="21"/>
        </w:numPr>
      </w:pPr>
      <w:r w:rsidRPr="001C1059">
        <w:t>The physic</w:t>
      </w:r>
      <w:r w:rsidR="008C3C07" w:rsidRPr="001C1059">
        <w:t>ian/MLP</w:t>
      </w:r>
      <w:r w:rsidRPr="001C1059">
        <w:t xml:space="preserve"> discusses the studies risks and alternatives per the </w:t>
      </w:r>
      <w:hyperlink r:id="rId9" w:history="1">
        <w:r w:rsidRPr="001C1059">
          <w:rPr>
            <w:rStyle w:val="Hyperlink"/>
          </w:rPr>
          <w:t>physician/mid-level provider consent policy</w:t>
        </w:r>
      </w:hyperlink>
      <w:r w:rsidR="00596F88" w:rsidRPr="001C1059">
        <w:t>.</w:t>
      </w:r>
      <w:r w:rsidRPr="001C1059">
        <w:t xml:space="preserve"> </w:t>
      </w:r>
    </w:p>
    <w:p w14:paraId="5A50B060" w14:textId="1C270DDA" w:rsidR="00333E22" w:rsidRPr="001C1059" w:rsidRDefault="00333E22" w:rsidP="00165677">
      <w:pPr>
        <w:pStyle w:val="ListParagraph"/>
        <w:numPr>
          <w:ilvl w:val="0"/>
          <w:numId w:val="21"/>
        </w:numPr>
      </w:pPr>
      <w:r w:rsidRPr="001C1059">
        <w:t xml:space="preserve">If the participant is interested in </w:t>
      </w:r>
      <w:r w:rsidR="00492BD8" w:rsidRPr="001C1059">
        <w:t>joining the research study</w:t>
      </w:r>
      <w:r w:rsidR="007B2BF6" w:rsidRPr="001C1059">
        <w:t>,</w:t>
      </w:r>
      <w:r w:rsidRPr="001C1059">
        <w:t xml:space="preserve"> the participant should be asked to sign the consent document</w:t>
      </w:r>
    </w:p>
    <w:p w14:paraId="336CB71E" w14:textId="0FBED913" w:rsidR="00333E22" w:rsidRPr="001C1059" w:rsidRDefault="00333E22" w:rsidP="00886B32">
      <w:pPr>
        <w:pStyle w:val="ListParagraph"/>
        <w:numPr>
          <w:ilvl w:val="1"/>
          <w:numId w:val="21"/>
        </w:numPr>
      </w:pPr>
      <w:r w:rsidRPr="001C1059">
        <w:t>Signature may occur by signing the physical document or if the consent is delivered electronically by the participant clicking “I agree” to participate.</w:t>
      </w:r>
    </w:p>
    <w:p w14:paraId="40593A95" w14:textId="5D84815F" w:rsidR="00BF10D3" w:rsidRPr="001C1059" w:rsidRDefault="00333E22" w:rsidP="00333E22">
      <w:pPr>
        <w:pStyle w:val="ListParagraph"/>
        <w:numPr>
          <w:ilvl w:val="0"/>
          <w:numId w:val="21"/>
        </w:numPr>
      </w:pPr>
      <w:r w:rsidRPr="001C1059">
        <w:t>The consent designee and witness must v</w:t>
      </w:r>
      <w:r w:rsidR="00BF10D3" w:rsidRPr="001C1059">
        <w:t xml:space="preserve">erify the participant physically signed </w:t>
      </w:r>
      <w:r w:rsidR="007F5207" w:rsidRPr="001C1059">
        <w:t>the consent document</w:t>
      </w:r>
    </w:p>
    <w:p w14:paraId="2575B969" w14:textId="2F9D74A1" w:rsidR="00BF10D3" w:rsidRPr="001C1059" w:rsidRDefault="00BF10D3" w:rsidP="00165677">
      <w:pPr>
        <w:pStyle w:val="ListParagraph"/>
        <w:numPr>
          <w:ilvl w:val="1"/>
          <w:numId w:val="21"/>
        </w:numPr>
      </w:pPr>
      <w:r w:rsidRPr="001C1059">
        <w:t>By viewing via video conference; or</w:t>
      </w:r>
    </w:p>
    <w:p w14:paraId="46900FB7" w14:textId="668BB552" w:rsidR="009B7471" w:rsidRPr="001C1059" w:rsidRDefault="009B7471" w:rsidP="00165677">
      <w:pPr>
        <w:pStyle w:val="ListParagraph"/>
        <w:numPr>
          <w:ilvl w:val="1"/>
          <w:numId w:val="21"/>
        </w:numPr>
      </w:pPr>
      <w:r w:rsidRPr="001C1059">
        <w:t>Obtaining a photo of the signed consent document</w:t>
      </w:r>
      <w:r w:rsidR="00AC6714" w:rsidRPr="001C1059">
        <w:t>; or</w:t>
      </w:r>
    </w:p>
    <w:p w14:paraId="52CB4FBE" w14:textId="479A9E21" w:rsidR="007F5207" w:rsidRPr="001C1059" w:rsidRDefault="00BF10D3" w:rsidP="00165677">
      <w:pPr>
        <w:pStyle w:val="ListParagraph"/>
        <w:numPr>
          <w:ilvl w:val="1"/>
          <w:numId w:val="21"/>
        </w:numPr>
      </w:pPr>
      <w:r w:rsidRPr="001C1059">
        <w:t>Obtaining verbal confirmation from the participant that he/she signed the consent form</w:t>
      </w:r>
      <w:r w:rsidR="00B97E1A" w:rsidRPr="001C1059">
        <w:t xml:space="preserve"> or agreed to participate electronically. </w:t>
      </w:r>
    </w:p>
    <w:p w14:paraId="1BF75DD5" w14:textId="3E3560E3" w:rsidR="00333E22" w:rsidRPr="001C1059" w:rsidRDefault="0037148F" w:rsidP="0037148F">
      <w:pPr>
        <w:pStyle w:val="ListParagraph"/>
        <w:numPr>
          <w:ilvl w:val="0"/>
          <w:numId w:val="21"/>
        </w:numPr>
      </w:pPr>
      <w:r w:rsidRPr="001C1059">
        <w:t>To reduce any transmission risks, the hard-copy consent, if signed by the isolated participant, cannot be removed from the participant’s space. In order to obtain the other required signatures a separate copy of the informed consent form is to be used to secure the following</w:t>
      </w:r>
      <w:r w:rsidR="00FC55FF" w:rsidRPr="001C1059">
        <w:t xml:space="preserve">: </w:t>
      </w:r>
    </w:p>
    <w:p w14:paraId="67C3419C" w14:textId="360AC197" w:rsidR="00333E22" w:rsidRPr="001C1059" w:rsidRDefault="00333E22" w:rsidP="009B3857">
      <w:pPr>
        <w:pStyle w:val="ListParagraph"/>
        <w:numPr>
          <w:ilvl w:val="1"/>
          <w:numId w:val="21"/>
        </w:numPr>
      </w:pPr>
      <w:r w:rsidRPr="001C1059">
        <w:t xml:space="preserve">The </w:t>
      </w:r>
      <w:r w:rsidR="00244F07" w:rsidRPr="001C1059">
        <w:t xml:space="preserve">signature and date of the </w:t>
      </w:r>
      <w:r w:rsidRPr="001C1059">
        <w:t xml:space="preserve">consent designee </w:t>
      </w:r>
    </w:p>
    <w:p w14:paraId="58B5CB4B" w14:textId="5BF18338" w:rsidR="00333E22" w:rsidRPr="001C1059" w:rsidRDefault="008C3C07" w:rsidP="009B3857">
      <w:pPr>
        <w:pStyle w:val="ListParagraph"/>
        <w:numPr>
          <w:ilvl w:val="1"/>
          <w:numId w:val="21"/>
        </w:numPr>
      </w:pPr>
      <w:r w:rsidRPr="001C1059">
        <w:t xml:space="preserve">The </w:t>
      </w:r>
      <w:r w:rsidR="00244F07" w:rsidRPr="001C1059">
        <w:t xml:space="preserve">signature and date of </w:t>
      </w:r>
      <w:r w:rsidRPr="001C1059">
        <w:t>physician/MLP</w:t>
      </w:r>
      <w:r w:rsidR="00BD40A4" w:rsidRPr="001C1059">
        <w:t xml:space="preserve"> </w:t>
      </w:r>
      <w:r w:rsidR="00244F07" w:rsidRPr="001C1059">
        <w:t>(“mid-level provider”) o</w:t>
      </w:r>
      <w:r w:rsidR="009F202E" w:rsidRPr="001C1059">
        <w:t>n</w:t>
      </w:r>
      <w:r w:rsidR="00244F07" w:rsidRPr="001C1059">
        <w:t xml:space="preserve"> the appropriate signature page</w:t>
      </w:r>
    </w:p>
    <w:p w14:paraId="7119992E" w14:textId="5B43D781" w:rsidR="00BD40A4" w:rsidRPr="001C1059" w:rsidRDefault="00BD40A4" w:rsidP="009B3857">
      <w:pPr>
        <w:pStyle w:val="ListParagraph"/>
        <w:numPr>
          <w:ilvl w:val="1"/>
          <w:numId w:val="21"/>
        </w:numPr>
      </w:pPr>
      <w:r w:rsidRPr="001C1059">
        <w:t xml:space="preserve">The </w:t>
      </w:r>
      <w:r w:rsidR="009F202E" w:rsidRPr="001C1059">
        <w:t xml:space="preserve">signature and date of the </w:t>
      </w:r>
      <w:r w:rsidRPr="001C1059">
        <w:t xml:space="preserve">witness </w:t>
      </w:r>
      <w:r w:rsidR="009F202E" w:rsidRPr="001C1059">
        <w:t>on</w:t>
      </w:r>
      <w:r w:rsidRPr="001C1059">
        <w:t xml:space="preserve"> the COVID-19 witness attestation page</w:t>
      </w:r>
    </w:p>
    <w:p w14:paraId="3C752EA8" w14:textId="178D3B97" w:rsidR="00BD40A4" w:rsidRPr="001C1059" w:rsidRDefault="00BD40A4" w:rsidP="00BD40A4">
      <w:pPr>
        <w:pStyle w:val="ListParagraph"/>
        <w:numPr>
          <w:ilvl w:val="0"/>
          <w:numId w:val="21"/>
        </w:numPr>
      </w:pPr>
      <w:r w:rsidRPr="001C1059">
        <w:t xml:space="preserve">The consent designee should return all signed components as one combined document to a study team member with EPIC access. </w:t>
      </w:r>
    </w:p>
    <w:p w14:paraId="1356FAE1" w14:textId="77777777" w:rsidR="003555C5" w:rsidRDefault="003555C5" w:rsidP="003555C5">
      <w:pPr>
        <w:pStyle w:val="ListParagraph"/>
        <w:numPr>
          <w:ilvl w:val="0"/>
          <w:numId w:val="28"/>
        </w:numPr>
        <w:rPr>
          <w:rFonts w:ascii="Calibri" w:hAnsi="Calibri" w:cs="Calibri"/>
        </w:rPr>
      </w:pPr>
      <w:r w:rsidRPr="003555C5">
        <w:rPr>
          <w:rFonts w:ascii="Calibri" w:hAnsi="Calibri" w:cs="Calibri"/>
        </w:rPr>
        <w:t>A study team member with EPIC access completes the documentation in EPIC, via the following mechanism:</w:t>
      </w:r>
    </w:p>
    <w:p w14:paraId="0AE344B6" w14:textId="77777777" w:rsidR="003555C5" w:rsidRDefault="003555C5" w:rsidP="003555C5">
      <w:pPr>
        <w:pStyle w:val="ListParagraph"/>
        <w:numPr>
          <w:ilvl w:val="0"/>
          <w:numId w:val="29"/>
        </w:numPr>
        <w:rPr>
          <w:rFonts w:ascii="Calibri" w:hAnsi="Calibri" w:cs="Calibri"/>
        </w:rPr>
      </w:pPr>
      <w:r w:rsidRPr="003555C5">
        <w:rPr>
          <w:rFonts w:ascii="Calibri" w:hAnsi="Calibri" w:cs="Calibri"/>
        </w:rPr>
        <w:t>Open a new “Documentation” Encounter for the patient:</w:t>
      </w:r>
    </w:p>
    <w:p w14:paraId="4BCFABB8"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Epic menu (top left) &gt; Patient Care &gt; Encounter</w:t>
      </w:r>
    </w:p>
    <w:p w14:paraId="78FB951F"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 xml:space="preserve">Look up patient </w:t>
      </w:r>
    </w:p>
    <w:p w14:paraId="6694B9F3"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Click the “New” button</w:t>
      </w:r>
    </w:p>
    <w:p w14:paraId="72AE8A7F"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Select a Type of “Documentation”</w:t>
      </w:r>
    </w:p>
    <w:p w14:paraId="2D042791" w14:textId="77777777" w:rsidR="003555C5" w:rsidRDefault="003555C5" w:rsidP="003555C5">
      <w:pPr>
        <w:pStyle w:val="ListParagraph"/>
        <w:numPr>
          <w:ilvl w:val="0"/>
          <w:numId w:val="30"/>
        </w:numPr>
        <w:rPr>
          <w:rFonts w:ascii="Calibri" w:hAnsi="Calibri" w:cs="Calibri"/>
        </w:rPr>
      </w:pPr>
      <w:r w:rsidRPr="003555C5">
        <w:rPr>
          <w:rFonts w:ascii="Calibri" w:hAnsi="Calibri" w:cs="Calibri"/>
        </w:rPr>
        <w:t>Enter the patient’s Progress Note/</w:t>
      </w:r>
      <w:proofErr w:type="spellStart"/>
      <w:r w:rsidRPr="003555C5">
        <w:rPr>
          <w:rFonts w:ascii="Calibri" w:hAnsi="Calibri" w:cs="Calibri"/>
        </w:rPr>
        <w:t>NoteWriter</w:t>
      </w:r>
      <w:proofErr w:type="spellEnd"/>
      <w:r w:rsidRPr="003555C5">
        <w:rPr>
          <w:rFonts w:ascii="Calibri" w:hAnsi="Calibri" w:cs="Calibri"/>
        </w:rPr>
        <w:t xml:space="preserve"> section.</w:t>
      </w:r>
    </w:p>
    <w:p w14:paraId="7419FDFC" w14:textId="77777777" w:rsidR="00351FEB" w:rsidRPr="00351FEB" w:rsidRDefault="00351FEB" w:rsidP="00351FEB">
      <w:pPr>
        <w:pStyle w:val="ListParagraph"/>
        <w:numPr>
          <w:ilvl w:val="0"/>
          <w:numId w:val="30"/>
        </w:numPr>
        <w:rPr>
          <w:rFonts w:ascii="Calibri" w:hAnsi="Calibri" w:cs="Calibri"/>
        </w:rPr>
      </w:pPr>
      <w:r w:rsidRPr="00351FEB">
        <w:rPr>
          <w:rFonts w:ascii="Calibri" w:hAnsi="Calibri" w:cs="Calibri"/>
        </w:rPr>
        <w:lastRenderedPageBreak/>
        <w:t xml:space="preserve">For COVID-19 </w:t>
      </w:r>
      <w:r w:rsidRPr="00351FEB">
        <w:rPr>
          <w:rFonts w:ascii="Calibri" w:hAnsi="Calibri" w:cs="Calibri"/>
          <w:u w:val="single"/>
        </w:rPr>
        <w:t>Greater Than Minimal Risk</w:t>
      </w:r>
      <w:r w:rsidRPr="00351FEB">
        <w:rPr>
          <w:rFonts w:ascii="Calibri" w:hAnsi="Calibri" w:cs="Calibri"/>
        </w:rPr>
        <w:t xml:space="preserve"> patients, enter “.COVID19RCHGREATERRISK” for the “COVID-19 Research Consent: Greater Than Minimal Risk” statement and hit “Enter.”</w:t>
      </w:r>
    </w:p>
    <w:p w14:paraId="18B64EB8" w14:textId="1479D7BE" w:rsidR="001E0820" w:rsidRPr="001E0820" w:rsidRDefault="001E0820" w:rsidP="001E0820">
      <w:pPr>
        <w:pStyle w:val="ListParagraph"/>
        <w:numPr>
          <w:ilvl w:val="0"/>
          <w:numId w:val="30"/>
        </w:numPr>
        <w:rPr>
          <w:rFonts w:ascii="Calibri" w:hAnsi="Calibri" w:cs="Calibri"/>
        </w:rPr>
      </w:pPr>
      <w:r w:rsidRPr="001E0820">
        <w:t>As required, fax the signed completed consent form to EPIC for upload (410-367-7382)</w:t>
      </w:r>
    </w:p>
    <w:p w14:paraId="3D1A87DC" w14:textId="080492C7" w:rsidR="00492BD8" w:rsidRPr="001C1059" w:rsidRDefault="00492BD8" w:rsidP="007B2BF6">
      <w:pPr>
        <w:pStyle w:val="ListParagraph"/>
        <w:numPr>
          <w:ilvl w:val="0"/>
          <w:numId w:val="24"/>
        </w:numPr>
        <w:ind w:left="720"/>
      </w:pPr>
      <w:r w:rsidRPr="001C1059">
        <w:t>The study team must retain the completed consent document</w:t>
      </w:r>
      <w:r w:rsidR="005C099A" w:rsidRPr="001C1059">
        <w:t xml:space="preserve"> in its entirety (i.e., all pages of the consent form) </w:t>
      </w:r>
      <w:r w:rsidRPr="001C1059">
        <w:t xml:space="preserve"> in the study record or participant binder </w:t>
      </w:r>
    </w:p>
    <w:p w14:paraId="2994FE65" w14:textId="3A1F3D73" w:rsidR="007C565D" w:rsidRPr="001C1059" w:rsidRDefault="00BD40A4" w:rsidP="009816A1">
      <w:r w:rsidRPr="001C1059">
        <w:rPr>
          <w:b/>
        </w:rPr>
        <w:t>Consenting a</w:t>
      </w:r>
      <w:r w:rsidR="009816A1" w:rsidRPr="001C1059">
        <w:rPr>
          <w:b/>
        </w:rPr>
        <w:t xml:space="preserve"> LAR for </w:t>
      </w:r>
      <w:proofErr w:type="spellStart"/>
      <w:r w:rsidR="009816A1" w:rsidRPr="001C1059">
        <w:rPr>
          <w:b/>
        </w:rPr>
        <w:t>decisionally</w:t>
      </w:r>
      <w:proofErr w:type="spellEnd"/>
      <w:r w:rsidR="009816A1" w:rsidRPr="001C1059">
        <w:rPr>
          <w:b/>
        </w:rPr>
        <w:t xml:space="preserve"> impaired participants</w:t>
      </w:r>
    </w:p>
    <w:p w14:paraId="29628272" w14:textId="0E940571" w:rsidR="00165677" w:rsidRPr="001C1059" w:rsidRDefault="002A3375" w:rsidP="00165677">
      <w:r w:rsidRPr="001C1059">
        <w:rPr>
          <w:u w:val="single"/>
        </w:rPr>
        <w:t xml:space="preserve">Presenting the informed consent form to a </w:t>
      </w:r>
      <w:r w:rsidR="00165677" w:rsidRPr="001C1059">
        <w:rPr>
          <w:u w:val="single"/>
        </w:rPr>
        <w:t>LAR</w:t>
      </w:r>
      <w:r w:rsidRPr="001C1059">
        <w:t>:</w:t>
      </w:r>
    </w:p>
    <w:p w14:paraId="0F23579B" w14:textId="7A161F37" w:rsidR="00596F88" w:rsidRPr="001C1059" w:rsidRDefault="00596F88" w:rsidP="00165677">
      <w:r w:rsidRPr="001C1059">
        <w:t xml:space="preserve">It is presumed that in most cases, due to visitor restrictions or the potential for the </w:t>
      </w:r>
      <w:r w:rsidR="00870308" w:rsidRPr="001C1059">
        <w:t>LAR</w:t>
      </w:r>
      <w:r w:rsidRPr="001C1059">
        <w:t xml:space="preserve"> to be in self-quarantine, the </w:t>
      </w:r>
      <w:r w:rsidR="00870308" w:rsidRPr="001C1059">
        <w:t>LAR</w:t>
      </w:r>
      <w:r w:rsidRPr="001C1059">
        <w:t xml:space="preserve"> will not be physically present to participate in the consent process and this process will occur remotely. As with participants, the </w:t>
      </w:r>
      <w:r w:rsidR="00870308" w:rsidRPr="001C1059">
        <w:t>LAR</w:t>
      </w:r>
      <w:r w:rsidRPr="001C1059">
        <w:t xml:space="preserve"> </w:t>
      </w:r>
      <w:r w:rsidR="005C099A" w:rsidRPr="001C1059">
        <w:t xml:space="preserve">must </w:t>
      </w:r>
      <w:r w:rsidRPr="001C1059">
        <w:t>be provided with a copy of the IRB-approved consent document before the consent process begins. An electronic copy of the consent should be provided where possible. In the event that this is not possible, the study team must mail a copy of the consent form.</w:t>
      </w:r>
    </w:p>
    <w:p w14:paraId="1C7A5C41" w14:textId="6EBF9082" w:rsidR="002218BA" w:rsidRPr="001C1059" w:rsidRDefault="00BD61FA" w:rsidP="007B2BF6">
      <w:pPr>
        <w:rPr>
          <w:u w:val="single"/>
        </w:rPr>
      </w:pPr>
      <w:r w:rsidRPr="001C1059">
        <w:rPr>
          <w:u w:val="single"/>
        </w:rPr>
        <w:t>Informed consent procedures using a LAR:</w:t>
      </w:r>
    </w:p>
    <w:p w14:paraId="2C6DEDC1" w14:textId="1401D562" w:rsidR="00914DC4" w:rsidRPr="001C1059" w:rsidRDefault="002218BA" w:rsidP="00914DC4">
      <w:pPr>
        <w:pStyle w:val="ListParagraph"/>
        <w:numPr>
          <w:ilvl w:val="0"/>
          <w:numId w:val="21"/>
        </w:numPr>
      </w:pPr>
      <w:r w:rsidRPr="001C1059">
        <w:t xml:space="preserve">The consent designee, and, if required, physician/MLP </w:t>
      </w:r>
      <w:r w:rsidR="008C3C07" w:rsidRPr="001C1059">
        <w:t xml:space="preserve">may </w:t>
      </w:r>
      <w:r w:rsidRPr="001C1059">
        <w:t>participate in the consent process remotely via phone or other communication platform [see options in the resource section below].</w:t>
      </w:r>
    </w:p>
    <w:p w14:paraId="63E81EA1" w14:textId="77777777" w:rsidR="00C45CED" w:rsidRPr="001C1059" w:rsidRDefault="00C45CED" w:rsidP="00C45CED">
      <w:pPr>
        <w:pStyle w:val="ListParagraph"/>
        <w:numPr>
          <w:ilvl w:val="0"/>
          <w:numId w:val="21"/>
        </w:numPr>
      </w:pPr>
      <w:r w:rsidRPr="001C1059">
        <w:t xml:space="preserve">A third-party witness must participate in the entire consent conversation. Wherever possible a witness from the trained JH witness pool should be used. </w:t>
      </w:r>
    </w:p>
    <w:p w14:paraId="2418E35A" w14:textId="36BA5B72" w:rsidR="002218BA" w:rsidRPr="001C1059" w:rsidRDefault="002218BA" w:rsidP="002218BA">
      <w:pPr>
        <w:pStyle w:val="ListParagraph"/>
        <w:numPr>
          <w:ilvl w:val="0"/>
          <w:numId w:val="21"/>
        </w:numPr>
      </w:pPr>
      <w:r w:rsidRPr="001C1059">
        <w:t>All parties must introduce themselves and their role in the consenting process</w:t>
      </w:r>
      <w:r w:rsidR="00C45CED" w:rsidRPr="001C1059">
        <w:t xml:space="preserve">. </w:t>
      </w:r>
    </w:p>
    <w:p w14:paraId="69D6AFA3" w14:textId="6449E358" w:rsidR="002218BA" w:rsidRPr="001C1059" w:rsidRDefault="002218BA" w:rsidP="002218BA">
      <w:pPr>
        <w:pStyle w:val="ListParagraph"/>
        <w:numPr>
          <w:ilvl w:val="0"/>
          <w:numId w:val="21"/>
        </w:numPr>
      </w:pPr>
      <w:r w:rsidRPr="001C1059">
        <w:t xml:space="preserve">The consent form is reviewed in detail and the </w:t>
      </w:r>
      <w:r w:rsidR="00E00598" w:rsidRPr="001C1059">
        <w:t xml:space="preserve">LAR </w:t>
      </w:r>
      <w:r w:rsidRPr="001C1059">
        <w:t xml:space="preserve">is provided an opportunity to have all questions addressed. </w:t>
      </w:r>
    </w:p>
    <w:p w14:paraId="6C1CE60A" w14:textId="2862BAE7" w:rsidR="002218BA" w:rsidRPr="001C1059" w:rsidRDefault="008C3C07" w:rsidP="00E17988">
      <w:pPr>
        <w:pStyle w:val="ListParagraph"/>
        <w:numPr>
          <w:ilvl w:val="0"/>
          <w:numId w:val="21"/>
        </w:numPr>
      </w:pPr>
      <w:r w:rsidRPr="001C1059">
        <w:t>The physician/MLP</w:t>
      </w:r>
      <w:r w:rsidR="002218BA" w:rsidRPr="001C1059">
        <w:t xml:space="preserve"> discusses the studies risks and alternatives per the </w:t>
      </w:r>
      <w:hyperlink r:id="rId10" w:history="1">
        <w:r w:rsidR="002218BA" w:rsidRPr="001C1059">
          <w:rPr>
            <w:rStyle w:val="Hyperlink"/>
          </w:rPr>
          <w:t>physician/mid-level provider consent policy</w:t>
        </w:r>
        <w:r w:rsidR="00C45CED" w:rsidRPr="001C1059">
          <w:rPr>
            <w:rStyle w:val="Hyperlink"/>
          </w:rPr>
          <w:t>.</w:t>
        </w:r>
      </w:hyperlink>
    </w:p>
    <w:p w14:paraId="2BB20811" w14:textId="661D3859" w:rsidR="002218BA" w:rsidRPr="001C1059" w:rsidRDefault="002218BA" w:rsidP="002218BA">
      <w:pPr>
        <w:pStyle w:val="ListParagraph"/>
        <w:numPr>
          <w:ilvl w:val="0"/>
          <w:numId w:val="21"/>
        </w:numPr>
      </w:pPr>
      <w:r w:rsidRPr="001C1059">
        <w:t>If the LAR affirms</w:t>
      </w:r>
      <w:r w:rsidR="0087271D" w:rsidRPr="001C1059">
        <w:t xml:space="preserve">, acting on the </w:t>
      </w:r>
      <w:r w:rsidRPr="001C1059">
        <w:t>prospective participant’s behalf</w:t>
      </w:r>
      <w:r w:rsidR="0087271D" w:rsidRPr="001C1059">
        <w:t>,</w:t>
      </w:r>
      <w:r w:rsidR="00C45CED" w:rsidRPr="001C1059">
        <w:t xml:space="preserve"> agrees </w:t>
      </w:r>
      <w:r w:rsidRPr="001C1059">
        <w:t>to join the study, ask the LAR to sign the consent document</w:t>
      </w:r>
      <w:r w:rsidR="006248DF" w:rsidRPr="001C1059">
        <w:t xml:space="preserve"> by </w:t>
      </w:r>
    </w:p>
    <w:p w14:paraId="7AF956A8" w14:textId="343E6DB9" w:rsidR="006248DF" w:rsidRPr="001C1059" w:rsidRDefault="005064F9" w:rsidP="0077158C">
      <w:pPr>
        <w:pStyle w:val="ListParagraph"/>
        <w:numPr>
          <w:ilvl w:val="1"/>
          <w:numId w:val="21"/>
        </w:numPr>
      </w:pPr>
      <w:r w:rsidRPr="001C1059">
        <w:t>S</w:t>
      </w:r>
      <w:r w:rsidR="00C45CED" w:rsidRPr="001C1059">
        <w:t>igning the physical document</w:t>
      </w:r>
      <w:r w:rsidRPr="001C1059">
        <w:t>; or</w:t>
      </w:r>
    </w:p>
    <w:p w14:paraId="704F8075" w14:textId="38627565" w:rsidR="00C45CED" w:rsidRPr="001C1059" w:rsidRDefault="005064F9" w:rsidP="0077158C">
      <w:pPr>
        <w:pStyle w:val="ListParagraph"/>
        <w:numPr>
          <w:ilvl w:val="1"/>
          <w:numId w:val="21"/>
        </w:numPr>
      </w:pPr>
      <w:r w:rsidRPr="001C1059">
        <w:t>I</w:t>
      </w:r>
      <w:r w:rsidR="00C45CED" w:rsidRPr="001C1059">
        <w:t>f the consent is delivered electronically by the participant clicking “I agree” to participate.</w:t>
      </w:r>
    </w:p>
    <w:p w14:paraId="3A9F241B" w14:textId="7057A302" w:rsidR="00E50713" w:rsidRPr="001C1059" w:rsidRDefault="00E50713" w:rsidP="0087271D">
      <w:pPr>
        <w:pStyle w:val="ListParagraph"/>
        <w:numPr>
          <w:ilvl w:val="0"/>
          <w:numId w:val="21"/>
        </w:numPr>
      </w:pPr>
      <w:r w:rsidRPr="001C1059">
        <w:t>If the consent document has been provided to the LAR by mail or email prior to the consent conversation</w:t>
      </w:r>
      <w:r w:rsidR="006248DF" w:rsidRPr="001C1059">
        <w:t>,</w:t>
      </w:r>
      <w:r w:rsidRPr="001C1059">
        <w:t xml:space="preserve"> the </w:t>
      </w:r>
      <w:r w:rsidR="006248DF" w:rsidRPr="001C1059">
        <w:t xml:space="preserve">full signed and dated </w:t>
      </w:r>
      <w:r w:rsidRPr="001C1059">
        <w:t xml:space="preserve">consent </w:t>
      </w:r>
      <w:r w:rsidR="006248DF" w:rsidRPr="001C1059">
        <w:t xml:space="preserve">form </w:t>
      </w:r>
      <w:r w:rsidRPr="001C1059">
        <w:t>can be returned to the study team by mail, fax</w:t>
      </w:r>
      <w:r w:rsidR="0087271D" w:rsidRPr="001C1059">
        <w:t>, email</w:t>
      </w:r>
      <w:r w:rsidRPr="001C1059">
        <w:t xml:space="preserve"> or by a photo of the </w:t>
      </w:r>
      <w:r w:rsidR="005679D7" w:rsidRPr="001C1059">
        <w:t xml:space="preserve">entire </w:t>
      </w:r>
      <w:r w:rsidR="006248DF" w:rsidRPr="001C1059">
        <w:t xml:space="preserve"> </w:t>
      </w:r>
      <w:r w:rsidRPr="001C1059">
        <w:t xml:space="preserve">signed consent document. </w:t>
      </w:r>
      <w:r w:rsidR="005679D7" w:rsidRPr="001C1059">
        <w:t xml:space="preserve"> If emailed, the</w:t>
      </w:r>
      <w:r w:rsidRPr="001C1059">
        <w:t xml:space="preserve"> document or photo should be returned electronically to the study team through secure electron</w:t>
      </w:r>
      <w:r w:rsidR="006248DF" w:rsidRPr="001C1059">
        <w:t>ic</w:t>
      </w:r>
      <w:r w:rsidRPr="001C1059">
        <w:t xml:space="preserve"> means. </w:t>
      </w:r>
      <w:r w:rsidR="005C099A" w:rsidRPr="001C1059">
        <w:t>If the LAR is not able to deliver the signed document</w:t>
      </w:r>
      <w:r w:rsidR="0087271D" w:rsidRPr="001C1059">
        <w:t xml:space="preserve"> electronically</w:t>
      </w:r>
      <w:r w:rsidR="005C099A" w:rsidRPr="001C1059">
        <w:t>, research procedures may be initiated based on the verbal attestation of signature but the hard copy must be returned via mail.</w:t>
      </w:r>
    </w:p>
    <w:p w14:paraId="6E5A4E0E" w14:textId="2CA09F9D" w:rsidR="002218BA" w:rsidRPr="001C1059" w:rsidRDefault="002218BA" w:rsidP="002218BA">
      <w:pPr>
        <w:pStyle w:val="ListParagraph"/>
        <w:numPr>
          <w:ilvl w:val="0"/>
          <w:numId w:val="21"/>
        </w:numPr>
      </w:pPr>
      <w:r w:rsidRPr="001C1059">
        <w:t>The consent designee and witness must verify and document the LAR signed the consent document</w:t>
      </w:r>
    </w:p>
    <w:p w14:paraId="197164F3" w14:textId="4D9B1A85" w:rsidR="002218BA" w:rsidRPr="001C1059" w:rsidRDefault="002218BA" w:rsidP="002218BA">
      <w:pPr>
        <w:pStyle w:val="ListParagraph"/>
        <w:numPr>
          <w:ilvl w:val="1"/>
          <w:numId w:val="21"/>
        </w:numPr>
      </w:pPr>
      <w:r w:rsidRPr="001C1059">
        <w:t>By viewing via video conference; or</w:t>
      </w:r>
    </w:p>
    <w:p w14:paraId="525548D7" w14:textId="13FF0E7E" w:rsidR="009F202E" w:rsidRPr="001C1059" w:rsidRDefault="009F202E" w:rsidP="009F202E">
      <w:pPr>
        <w:pStyle w:val="ListParagraph"/>
        <w:numPr>
          <w:ilvl w:val="1"/>
          <w:numId w:val="21"/>
        </w:numPr>
      </w:pPr>
      <w:r w:rsidRPr="001C1059">
        <w:lastRenderedPageBreak/>
        <w:t>Obtaining a photo or scanned copy of the signed consent document</w:t>
      </w:r>
    </w:p>
    <w:p w14:paraId="2E3A8D7A" w14:textId="175A0DC1" w:rsidR="002218BA" w:rsidRPr="001C1059" w:rsidRDefault="002218BA" w:rsidP="002218BA">
      <w:pPr>
        <w:pStyle w:val="ListParagraph"/>
        <w:numPr>
          <w:ilvl w:val="1"/>
          <w:numId w:val="21"/>
        </w:numPr>
      </w:pPr>
      <w:r w:rsidRPr="001C1059">
        <w:t>Obtaining verbal confirmation from the LAR that he/she signed the consent form</w:t>
      </w:r>
    </w:p>
    <w:p w14:paraId="17525AF0" w14:textId="457D5BE0" w:rsidR="002218BA" w:rsidRPr="001C1059" w:rsidRDefault="002218BA" w:rsidP="002218BA">
      <w:pPr>
        <w:pStyle w:val="ListParagraph"/>
        <w:numPr>
          <w:ilvl w:val="0"/>
          <w:numId w:val="21"/>
        </w:numPr>
      </w:pPr>
      <w:r w:rsidRPr="001C1059">
        <w:t xml:space="preserve">Once the </w:t>
      </w:r>
      <w:r w:rsidR="00C45CED" w:rsidRPr="001C1059">
        <w:t xml:space="preserve">LAR </w:t>
      </w:r>
      <w:r w:rsidRPr="001C1059">
        <w:t>documentation is confirmed the following signatures must be secured:</w:t>
      </w:r>
    </w:p>
    <w:p w14:paraId="4D7765F4" w14:textId="77777777" w:rsidR="002218BA" w:rsidRPr="001C1059" w:rsidRDefault="002218BA" w:rsidP="002218BA">
      <w:pPr>
        <w:pStyle w:val="ListParagraph"/>
        <w:numPr>
          <w:ilvl w:val="1"/>
          <w:numId w:val="21"/>
        </w:numPr>
      </w:pPr>
      <w:r w:rsidRPr="001C1059">
        <w:t xml:space="preserve">The consent designee must sign and date the primary consent document </w:t>
      </w:r>
    </w:p>
    <w:p w14:paraId="788F2764" w14:textId="5BAF35A0" w:rsidR="002218BA" w:rsidRPr="001C1059" w:rsidRDefault="008C3C07" w:rsidP="002218BA">
      <w:pPr>
        <w:pStyle w:val="ListParagraph"/>
        <w:numPr>
          <w:ilvl w:val="1"/>
          <w:numId w:val="21"/>
        </w:numPr>
      </w:pPr>
      <w:r w:rsidRPr="001C1059">
        <w:t>The physician/MLP</w:t>
      </w:r>
      <w:r w:rsidR="002218BA" w:rsidRPr="001C1059">
        <w:t xml:space="preserve"> must sign </w:t>
      </w:r>
      <w:r w:rsidRPr="001C1059">
        <w:t>the physician/MLP</w:t>
      </w:r>
      <w:r w:rsidR="002218BA" w:rsidRPr="001C1059">
        <w:t xml:space="preserve"> consent signature page</w:t>
      </w:r>
    </w:p>
    <w:p w14:paraId="26E71ACB" w14:textId="753A884C" w:rsidR="002218BA" w:rsidRPr="001C1059" w:rsidRDefault="002218BA" w:rsidP="002218BA">
      <w:pPr>
        <w:pStyle w:val="ListParagraph"/>
        <w:numPr>
          <w:ilvl w:val="1"/>
          <w:numId w:val="21"/>
        </w:numPr>
      </w:pPr>
      <w:r w:rsidRPr="001C1059">
        <w:t>The witness must sign the COVID-19 witness attestation page</w:t>
      </w:r>
      <w:r w:rsidR="00C45CED" w:rsidRPr="001C1059">
        <w:t>.</w:t>
      </w:r>
    </w:p>
    <w:p w14:paraId="0AFBB424" w14:textId="77777777" w:rsidR="002218BA" w:rsidRPr="001C1059" w:rsidRDefault="002218BA" w:rsidP="002218BA">
      <w:pPr>
        <w:pStyle w:val="ListParagraph"/>
        <w:numPr>
          <w:ilvl w:val="0"/>
          <w:numId w:val="21"/>
        </w:numPr>
      </w:pPr>
      <w:r w:rsidRPr="001C1059">
        <w:t xml:space="preserve">The consent designee should return all signed components as one combined document to a study team member with EPIC access. </w:t>
      </w:r>
    </w:p>
    <w:p w14:paraId="7E8B730B" w14:textId="77777777" w:rsidR="001E0820" w:rsidRPr="001E0820" w:rsidRDefault="001E0820" w:rsidP="001E0820">
      <w:pPr>
        <w:numPr>
          <w:ilvl w:val="0"/>
          <w:numId w:val="28"/>
        </w:numPr>
        <w:contextualSpacing/>
        <w:rPr>
          <w:rFonts w:ascii="Calibri" w:hAnsi="Calibri" w:cs="Calibri"/>
        </w:rPr>
      </w:pPr>
      <w:r w:rsidRPr="001E0820">
        <w:rPr>
          <w:rFonts w:ascii="Calibri" w:hAnsi="Calibri" w:cs="Calibri"/>
        </w:rPr>
        <w:t>A study team member with EPIC access completes the documentation in EPIC, via the following mechanism:</w:t>
      </w:r>
    </w:p>
    <w:p w14:paraId="46C95C57" w14:textId="77777777" w:rsidR="001E0820" w:rsidRPr="001E0820" w:rsidRDefault="001E0820" w:rsidP="001E0820">
      <w:pPr>
        <w:numPr>
          <w:ilvl w:val="0"/>
          <w:numId w:val="29"/>
        </w:numPr>
        <w:contextualSpacing/>
        <w:rPr>
          <w:rFonts w:ascii="Calibri" w:hAnsi="Calibri" w:cs="Calibri"/>
        </w:rPr>
      </w:pPr>
      <w:r w:rsidRPr="001E0820">
        <w:rPr>
          <w:rFonts w:ascii="Calibri" w:hAnsi="Calibri" w:cs="Calibri"/>
        </w:rPr>
        <w:t>Open a new “Documentation” Encounter for the patient:</w:t>
      </w:r>
    </w:p>
    <w:p w14:paraId="35E84C73" w14:textId="77777777" w:rsidR="001E0820" w:rsidRPr="001E0820" w:rsidRDefault="001E0820" w:rsidP="001E0820">
      <w:pPr>
        <w:numPr>
          <w:ilvl w:val="0"/>
          <w:numId w:val="30"/>
        </w:numPr>
        <w:contextualSpacing/>
        <w:rPr>
          <w:rFonts w:ascii="Calibri" w:hAnsi="Calibri" w:cs="Calibri"/>
        </w:rPr>
      </w:pPr>
      <w:r w:rsidRPr="001E0820">
        <w:rPr>
          <w:rFonts w:ascii="Calibri" w:hAnsi="Calibri" w:cs="Calibri"/>
        </w:rPr>
        <w:t>Epic menu (top left) &gt; Patient Care &gt; Encounter</w:t>
      </w:r>
    </w:p>
    <w:p w14:paraId="2BC99F43" w14:textId="77777777" w:rsidR="001E0820" w:rsidRPr="001E0820" w:rsidRDefault="001E0820" w:rsidP="001E0820">
      <w:pPr>
        <w:numPr>
          <w:ilvl w:val="0"/>
          <w:numId w:val="30"/>
        </w:numPr>
        <w:contextualSpacing/>
        <w:rPr>
          <w:rFonts w:ascii="Calibri" w:hAnsi="Calibri" w:cs="Calibri"/>
        </w:rPr>
      </w:pPr>
      <w:r w:rsidRPr="001E0820">
        <w:rPr>
          <w:rFonts w:ascii="Calibri" w:hAnsi="Calibri" w:cs="Calibri"/>
        </w:rPr>
        <w:t xml:space="preserve">Look up patient </w:t>
      </w:r>
    </w:p>
    <w:p w14:paraId="70EF8BC1" w14:textId="77777777" w:rsidR="001E0820" w:rsidRPr="001E0820" w:rsidRDefault="001E0820" w:rsidP="001E0820">
      <w:pPr>
        <w:numPr>
          <w:ilvl w:val="0"/>
          <w:numId w:val="30"/>
        </w:numPr>
        <w:contextualSpacing/>
        <w:rPr>
          <w:rFonts w:ascii="Calibri" w:hAnsi="Calibri" w:cs="Calibri"/>
        </w:rPr>
      </w:pPr>
      <w:r w:rsidRPr="001E0820">
        <w:rPr>
          <w:rFonts w:ascii="Calibri" w:hAnsi="Calibri" w:cs="Calibri"/>
        </w:rPr>
        <w:t>Click the “New” button</w:t>
      </w:r>
    </w:p>
    <w:p w14:paraId="30D150B8" w14:textId="77777777" w:rsidR="001E0820" w:rsidRPr="001E0820" w:rsidRDefault="001E0820" w:rsidP="001E0820">
      <w:pPr>
        <w:numPr>
          <w:ilvl w:val="0"/>
          <w:numId w:val="30"/>
        </w:numPr>
        <w:contextualSpacing/>
        <w:rPr>
          <w:rFonts w:ascii="Calibri" w:hAnsi="Calibri" w:cs="Calibri"/>
        </w:rPr>
      </w:pPr>
      <w:r w:rsidRPr="001E0820">
        <w:rPr>
          <w:rFonts w:ascii="Calibri" w:hAnsi="Calibri" w:cs="Calibri"/>
        </w:rPr>
        <w:t>Select a Type of “Documentation”</w:t>
      </w:r>
    </w:p>
    <w:p w14:paraId="02CCF0DE" w14:textId="77777777" w:rsidR="001E0820" w:rsidRDefault="001E0820" w:rsidP="001E0820">
      <w:pPr>
        <w:numPr>
          <w:ilvl w:val="0"/>
          <w:numId w:val="30"/>
        </w:numPr>
        <w:contextualSpacing/>
        <w:rPr>
          <w:rFonts w:ascii="Calibri" w:hAnsi="Calibri" w:cs="Calibri"/>
        </w:rPr>
      </w:pPr>
      <w:r w:rsidRPr="001E0820">
        <w:rPr>
          <w:rFonts w:ascii="Calibri" w:hAnsi="Calibri" w:cs="Calibri"/>
        </w:rPr>
        <w:t>Enter the patient’s Progress Note/</w:t>
      </w:r>
      <w:proofErr w:type="spellStart"/>
      <w:r w:rsidRPr="001E0820">
        <w:rPr>
          <w:rFonts w:ascii="Calibri" w:hAnsi="Calibri" w:cs="Calibri"/>
        </w:rPr>
        <w:t>NoteWriter</w:t>
      </w:r>
      <w:proofErr w:type="spellEnd"/>
      <w:r w:rsidRPr="001E0820">
        <w:rPr>
          <w:rFonts w:ascii="Calibri" w:hAnsi="Calibri" w:cs="Calibri"/>
        </w:rPr>
        <w:t xml:space="preserve"> section.</w:t>
      </w:r>
    </w:p>
    <w:p w14:paraId="6040DC67" w14:textId="77777777" w:rsidR="00351FEB" w:rsidRPr="00351FEB" w:rsidRDefault="00351FEB" w:rsidP="00351FEB">
      <w:pPr>
        <w:numPr>
          <w:ilvl w:val="0"/>
          <w:numId w:val="30"/>
        </w:numPr>
        <w:contextualSpacing/>
        <w:rPr>
          <w:rFonts w:ascii="Calibri" w:hAnsi="Calibri" w:cs="Calibri"/>
        </w:rPr>
      </w:pPr>
      <w:r w:rsidRPr="00351FEB">
        <w:rPr>
          <w:rFonts w:ascii="Calibri" w:hAnsi="Calibri" w:cs="Calibri"/>
        </w:rPr>
        <w:t xml:space="preserve">For COVID-19 </w:t>
      </w:r>
      <w:r w:rsidRPr="00351FEB">
        <w:rPr>
          <w:rFonts w:ascii="Calibri" w:hAnsi="Calibri" w:cs="Calibri"/>
          <w:u w:val="single"/>
        </w:rPr>
        <w:t>Greater Than Minimal Risk</w:t>
      </w:r>
      <w:r w:rsidRPr="00351FEB">
        <w:rPr>
          <w:rFonts w:ascii="Calibri" w:hAnsi="Calibri" w:cs="Calibri"/>
        </w:rPr>
        <w:t xml:space="preserve"> patients, enter “.COVID19RCHGREATERRISK” for the “COVID-19 Research Consent: Greater Than Minimal Risk” statement and hit “Enter.”</w:t>
      </w:r>
    </w:p>
    <w:p w14:paraId="44607DFD" w14:textId="4DC4307C" w:rsidR="001E0820" w:rsidRPr="001E0820" w:rsidRDefault="001E0820" w:rsidP="001E0820">
      <w:pPr>
        <w:numPr>
          <w:ilvl w:val="0"/>
          <w:numId w:val="30"/>
        </w:numPr>
        <w:contextualSpacing/>
        <w:rPr>
          <w:rFonts w:ascii="Calibri" w:hAnsi="Calibri" w:cs="Calibri"/>
        </w:rPr>
      </w:pPr>
      <w:r w:rsidRPr="001E0820">
        <w:t>As required, fax the signed completed consent form to EPIC for upload (410-367-7382)</w:t>
      </w:r>
    </w:p>
    <w:p w14:paraId="294B1860" w14:textId="4AFFA9DD" w:rsidR="00042B72" w:rsidRPr="001E0820" w:rsidRDefault="00042B72" w:rsidP="001E0820">
      <w:pPr>
        <w:pStyle w:val="ListParagraph"/>
        <w:numPr>
          <w:ilvl w:val="0"/>
          <w:numId w:val="2"/>
        </w:numPr>
        <w:rPr>
          <w:rFonts w:ascii="Calibri" w:hAnsi="Calibri" w:cs="Calibri"/>
        </w:rPr>
      </w:pPr>
      <w:r w:rsidRPr="001C1059">
        <w:t>The study team must retain the completed consent document</w:t>
      </w:r>
      <w:r w:rsidR="00400D5D" w:rsidRPr="001C1059">
        <w:t xml:space="preserve"> in its entirety</w:t>
      </w:r>
      <w:r w:rsidRPr="001C1059">
        <w:t xml:space="preserve"> </w:t>
      </w:r>
      <w:r w:rsidR="006248DF" w:rsidRPr="001C1059">
        <w:t xml:space="preserve">(i.e., all pages of the consent form) </w:t>
      </w:r>
      <w:r w:rsidRPr="001C1059">
        <w:t xml:space="preserve">in the study record or participant binder </w:t>
      </w:r>
    </w:p>
    <w:p w14:paraId="341B6009" w14:textId="0DD91F44" w:rsidR="00273A09" w:rsidRPr="001C1059" w:rsidRDefault="00273A09" w:rsidP="00F23FB1">
      <w:pPr>
        <w:tabs>
          <w:tab w:val="left" w:pos="2160"/>
        </w:tabs>
        <w:spacing w:after="0" w:line="240" w:lineRule="auto"/>
        <w:rPr>
          <w:rFonts w:ascii="Calibri" w:hAnsi="Calibri" w:cs="Calibri"/>
          <w:bCs/>
        </w:rPr>
      </w:pPr>
    </w:p>
    <w:p w14:paraId="5B455C4C" w14:textId="6216E869" w:rsidR="00D7298C" w:rsidRPr="001C1059" w:rsidRDefault="00D7298C" w:rsidP="00D7298C">
      <w:r w:rsidRPr="001C1059">
        <w:rPr>
          <w:u w:val="single"/>
        </w:rPr>
        <w:t>Resources avai</w:t>
      </w:r>
      <w:r w:rsidR="005329A7" w:rsidRPr="001C1059">
        <w:rPr>
          <w:u w:val="single"/>
        </w:rPr>
        <w:t>lable to facilitate the informed consent dialog</w:t>
      </w:r>
      <w:r w:rsidR="00C45CED" w:rsidRPr="001C1059">
        <w:rPr>
          <w:u w:val="single"/>
        </w:rPr>
        <w:t>ue</w:t>
      </w:r>
      <w:r w:rsidR="005329A7" w:rsidRPr="001C1059">
        <w:rPr>
          <w:u w:val="single"/>
        </w:rPr>
        <w:t xml:space="preserve">: </w:t>
      </w:r>
    </w:p>
    <w:p w14:paraId="0EF2AD59" w14:textId="76CCD41D" w:rsidR="00D7298C" w:rsidRPr="001C1059" w:rsidRDefault="008C7120" w:rsidP="008C7120">
      <w:pPr>
        <w:pStyle w:val="ListParagraph"/>
        <w:numPr>
          <w:ilvl w:val="3"/>
          <w:numId w:val="9"/>
        </w:numPr>
        <w:ind w:left="720"/>
      </w:pPr>
      <w:r w:rsidRPr="001C1059">
        <w:t>A ZOOM session between with the participant/LAR, study-team, and witness</w:t>
      </w:r>
      <w:r w:rsidR="00D7298C" w:rsidRPr="001C1059">
        <w:t xml:space="preserve"> </w:t>
      </w:r>
      <w:r w:rsidR="00723251" w:rsidRPr="001C1059">
        <w:t>(</w:t>
      </w:r>
      <w:hyperlink r:id="rId11" w:history="1">
        <w:r w:rsidR="00723251" w:rsidRPr="001C1059">
          <w:rPr>
            <w:rStyle w:val="Hyperlink"/>
            <w:rFonts w:ascii="Calibri" w:hAnsi="Calibri" w:cs="Calibri"/>
            <w:bCs/>
          </w:rPr>
          <w:t>https://livejohnshopkins.sharepoint.com/sites/epictraining/Epic%20Training%20Dropbox%20DocLib/Clinical%20Communications%20-%20Using%20Zoom%20to%20Talk%20with%20Your%20Provider.pdf</w:t>
        </w:r>
      </w:hyperlink>
      <w:r w:rsidR="00723251" w:rsidRPr="001C1059">
        <w:rPr>
          <w:rStyle w:val="Hyperlink"/>
          <w:rFonts w:ascii="Calibri" w:hAnsi="Calibri" w:cs="Calibri"/>
          <w:bCs/>
        </w:rPr>
        <w:t>)</w:t>
      </w:r>
    </w:p>
    <w:p w14:paraId="0EF0EBBA" w14:textId="30667A8C" w:rsidR="00D7298C" w:rsidRPr="001C1059" w:rsidRDefault="008C7120" w:rsidP="008C7120">
      <w:pPr>
        <w:pStyle w:val="ListParagraph"/>
        <w:numPr>
          <w:ilvl w:val="3"/>
          <w:numId w:val="9"/>
        </w:numPr>
        <w:ind w:left="720"/>
      </w:pPr>
      <w:r w:rsidRPr="001C1059">
        <w:t xml:space="preserve">Other video-conferencing modalities between participants </w:t>
      </w:r>
      <w:r w:rsidR="00043B4F" w:rsidRPr="001C1059">
        <w:t xml:space="preserve">using </w:t>
      </w:r>
      <w:r w:rsidR="00D7298C" w:rsidRPr="001C1059">
        <w:t xml:space="preserve">On the Fly video </w:t>
      </w:r>
      <w:r w:rsidR="00723251" w:rsidRPr="001C1059">
        <w:t>(</w:t>
      </w:r>
      <w:hyperlink r:id="rId12" w:history="1">
        <w:r w:rsidR="00723251" w:rsidRPr="001C1059">
          <w:rPr>
            <w:rStyle w:val="Hyperlink"/>
          </w:rPr>
          <w:t>https://livejohnshopkins.sharepoint.com/sites/epictraining/Epic%20Training%20Dropbox%20DocLib/On%20the%20Fly%20Research%20Video%20Visits%20for%20Research%20Coordinators.pdf</w:t>
        </w:r>
      </w:hyperlink>
      <w:r w:rsidR="00723251" w:rsidRPr="001C1059">
        <w:t>)</w:t>
      </w:r>
    </w:p>
    <w:p w14:paraId="28C2461A" w14:textId="7AF4B83A" w:rsidR="00C45CED" w:rsidRPr="00F3198D" w:rsidRDefault="00C45CED" w:rsidP="00764691">
      <w:pPr>
        <w:pStyle w:val="ListParagraph"/>
        <w:numPr>
          <w:ilvl w:val="3"/>
          <w:numId w:val="9"/>
        </w:numPr>
        <w:ind w:left="720"/>
      </w:pPr>
      <w:r w:rsidRPr="00D16F28">
        <w:rPr>
          <w:b/>
        </w:rPr>
        <w:t>The JH Witness Pool</w:t>
      </w:r>
      <w:r w:rsidRPr="001C1059">
        <w:t xml:space="preserve">. This is a group of research volunteers trained to perform the witness role as part of the consent process for greater than minimal risk research. Study teams should consult with the </w:t>
      </w:r>
      <w:r w:rsidR="00D16F28">
        <w:t xml:space="preserve">JHU Consent Pool Coordinator </w:t>
      </w:r>
      <w:r w:rsidRPr="001C1059">
        <w:t xml:space="preserve">in advance of study initiation to discuss consenting </w:t>
      </w:r>
      <w:r w:rsidRPr="00444340">
        <w:t xml:space="preserve">needs. </w:t>
      </w:r>
      <w:r w:rsidR="00444340" w:rsidRPr="00444340">
        <w:t xml:space="preserve">Please e-mail </w:t>
      </w:r>
      <w:hyperlink r:id="rId13" w:history="1">
        <w:r w:rsidR="00F3198D">
          <w:rPr>
            <w:rStyle w:val="Hyperlink"/>
          </w:rPr>
          <w:t>JHUCOVIDconsentsupport@jhmi.edu</w:t>
        </w:r>
      </w:hyperlink>
    </w:p>
    <w:p w14:paraId="6337A747" w14:textId="77777777" w:rsidR="00F3198D" w:rsidRPr="001C1059" w:rsidRDefault="00F3198D" w:rsidP="00F3198D">
      <w:pPr>
        <w:pStyle w:val="ListParagraph"/>
      </w:pPr>
    </w:p>
    <w:p w14:paraId="0B42279A" w14:textId="72CBF1E4" w:rsidR="00444340" w:rsidRPr="00D16F28" w:rsidRDefault="00C45CED" w:rsidP="007F63A3">
      <w:pPr>
        <w:pStyle w:val="ListParagraph"/>
        <w:numPr>
          <w:ilvl w:val="3"/>
          <w:numId w:val="31"/>
        </w:numPr>
        <w:spacing w:line="252" w:lineRule="auto"/>
        <w:ind w:left="720"/>
        <w:rPr>
          <w:color w:val="FF0000"/>
        </w:rPr>
      </w:pPr>
      <w:r w:rsidRPr="00D16F28">
        <w:rPr>
          <w:b/>
        </w:rPr>
        <w:t>The JH Consenter Pool</w:t>
      </w:r>
      <w:r w:rsidRPr="001C1059">
        <w:t xml:space="preserve">. This is a group of research volunteers trained to perform research consent procedures. Study teams should consult with the </w:t>
      </w:r>
      <w:r w:rsidR="00D16F28">
        <w:t xml:space="preserve">JHU Consent Pool Coordinator </w:t>
      </w:r>
      <w:r w:rsidRPr="001C1059">
        <w:t xml:space="preserve">in advance of study initiation to discuss consenting needs. </w:t>
      </w:r>
      <w:r w:rsidRPr="00D16F28">
        <w:rPr>
          <w:u w:val="single"/>
        </w:rPr>
        <w:t>Note</w:t>
      </w:r>
      <w:r w:rsidRPr="001C1059">
        <w:t xml:space="preserve">: individuals enlisted in the Consenter Pool </w:t>
      </w:r>
      <w:proofErr w:type="gramStart"/>
      <w:r w:rsidRPr="00D16F28">
        <w:rPr>
          <w:i/>
        </w:rPr>
        <w:t>must be added</w:t>
      </w:r>
      <w:proofErr w:type="gramEnd"/>
      <w:r w:rsidRPr="00D16F28">
        <w:rPr>
          <w:i/>
        </w:rPr>
        <w:t xml:space="preserve"> to the study team</w:t>
      </w:r>
      <w:r w:rsidRPr="001C1059">
        <w:t xml:space="preserve"> for individual research studies and be IRB </w:t>
      </w:r>
      <w:r w:rsidRPr="001C1059">
        <w:lastRenderedPageBreak/>
        <w:t xml:space="preserve">approved before consenting for any specific research study.  </w:t>
      </w:r>
      <w:r w:rsidR="00444340" w:rsidRPr="00444340">
        <w:t xml:space="preserve">Please e-mail </w:t>
      </w:r>
      <w:hyperlink r:id="rId14" w:history="1">
        <w:r w:rsidR="00F3198D">
          <w:rPr>
            <w:rStyle w:val="Hyperlink"/>
          </w:rPr>
          <w:t>JHUCOVIDconsentsupport@jhmi.edu</w:t>
        </w:r>
      </w:hyperlink>
    </w:p>
    <w:p w14:paraId="47BADFA0" w14:textId="77777777" w:rsidR="00A73633" w:rsidRPr="00444340" w:rsidRDefault="00A73633" w:rsidP="00A73633">
      <w:pPr>
        <w:pStyle w:val="ListParagraph"/>
        <w:spacing w:line="252" w:lineRule="auto"/>
        <w:rPr>
          <w:color w:val="FF0000"/>
        </w:rPr>
      </w:pPr>
    </w:p>
    <w:p w14:paraId="7366AE1D" w14:textId="44F096BF" w:rsidR="00C45CED" w:rsidRPr="001C1059" w:rsidRDefault="00A73633" w:rsidP="00F23FB1">
      <w:pPr>
        <w:pStyle w:val="ListParagraph"/>
        <w:numPr>
          <w:ilvl w:val="3"/>
          <w:numId w:val="9"/>
        </w:numPr>
        <w:ind w:left="720"/>
      </w:pPr>
      <w:r>
        <w:t xml:space="preserve">When obtaining oral consent, please use the following form to document </w:t>
      </w:r>
      <w:r w:rsidR="004B5F36">
        <w:t>the oral consent process</w:t>
      </w:r>
      <w:r>
        <w:t xml:space="preserve">: </w:t>
      </w:r>
      <w:hyperlink r:id="rId15" w:history="1">
        <w:r w:rsidR="00C45CED" w:rsidRPr="001B1FE7">
          <w:rPr>
            <w:rStyle w:val="Hyperlink"/>
          </w:rPr>
          <w:t>Documentation of Oral Consent COVID-19 form</w:t>
        </w:r>
      </w:hyperlink>
    </w:p>
    <w:p w14:paraId="579070D3" w14:textId="120401A2" w:rsidR="00C45CED" w:rsidRPr="001C1059" w:rsidRDefault="00C45CED" w:rsidP="0077158C">
      <w:pPr>
        <w:rPr>
          <w:u w:val="single"/>
        </w:rPr>
      </w:pPr>
      <w:r w:rsidRPr="001C1059">
        <w:rPr>
          <w:u w:val="single"/>
        </w:rPr>
        <w:t>Mechanisms for Delivering Informed Consent Electronically.</w:t>
      </w:r>
    </w:p>
    <w:p w14:paraId="4F06CF6A" w14:textId="00E36538" w:rsidR="00D16F28" w:rsidRPr="001C1059" w:rsidRDefault="00C45CED" w:rsidP="00D16F28">
      <w:pPr>
        <w:pStyle w:val="ListParagraph"/>
        <w:numPr>
          <w:ilvl w:val="3"/>
          <w:numId w:val="9"/>
        </w:numPr>
        <w:ind w:left="720"/>
      </w:pPr>
      <w:r w:rsidRPr="001C1059">
        <w:t xml:space="preserve">Interested </w:t>
      </w:r>
      <w:r w:rsidR="0077158C" w:rsidRPr="001C1059">
        <w:t xml:space="preserve">study </w:t>
      </w:r>
      <w:r w:rsidRPr="001C1059">
        <w:t xml:space="preserve">teams may pursue the use of </w:t>
      </w:r>
      <w:proofErr w:type="spellStart"/>
      <w:r w:rsidR="00143CF3" w:rsidRPr="001C1059">
        <w:t>MyChart</w:t>
      </w:r>
      <w:proofErr w:type="spellEnd"/>
      <w:r w:rsidR="00143CF3" w:rsidRPr="001C1059">
        <w:t>, as a means to</w:t>
      </w:r>
      <w:r w:rsidR="008D4FAC" w:rsidRPr="001C1059">
        <w:t xml:space="preserve"> deliver the IRB-approved consent document electronically to prospective participants or their LARs via </w:t>
      </w:r>
      <w:proofErr w:type="spellStart"/>
      <w:r w:rsidR="008D4FAC" w:rsidRPr="001C1059">
        <w:t>MyChart</w:t>
      </w:r>
      <w:proofErr w:type="spellEnd"/>
      <w:r w:rsidR="008D4FAC" w:rsidRPr="001C1059">
        <w:t xml:space="preserve">. Prospective participants would have to have a </w:t>
      </w:r>
      <w:proofErr w:type="spellStart"/>
      <w:r w:rsidR="008D4FAC" w:rsidRPr="001C1059">
        <w:t>MyChart</w:t>
      </w:r>
      <w:proofErr w:type="spellEnd"/>
      <w:r w:rsidR="008D4FAC" w:rsidRPr="001C1059">
        <w:t xml:space="preserve"> account or establish one in order to access the consent through this platform. </w:t>
      </w:r>
      <w:r w:rsidR="00143CF3" w:rsidRPr="001C1059">
        <w:t xml:space="preserve"> </w:t>
      </w:r>
      <w:r w:rsidR="008D4FAC" w:rsidRPr="001C1059">
        <w:t xml:space="preserve">The </w:t>
      </w:r>
      <w:proofErr w:type="spellStart"/>
      <w:r w:rsidR="008D4FAC" w:rsidRPr="001C1059">
        <w:t>MyChart</w:t>
      </w:r>
      <w:proofErr w:type="spellEnd"/>
      <w:r w:rsidR="008D4FAC" w:rsidRPr="001C1059">
        <w:t xml:space="preserve"> team is available to assist study teams in creating an electronic delivery mechanism for consent that will have a built in “agree to participate” component. </w:t>
      </w:r>
      <w:r w:rsidR="00143CF3" w:rsidRPr="001C1059">
        <w:t>Investigators/study teams</w:t>
      </w:r>
      <w:r w:rsidR="008D4FAC" w:rsidRPr="001C1059">
        <w:t xml:space="preserve"> should</w:t>
      </w:r>
      <w:r w:rsidR="00143CF3" w:rsidRPr="001C1059">
        <w:t xml:space="preserve"> be advised there is a cost associated </w:t>
      </w:r>
      <w:r w:rsidR="008D4FAC" w:rsidRPr="001C1059">
        <w:t xml:space="preserve">with a </w:t>
      </w:r>
      <w:proofErr w:type="spellStart"/>
      <w:r w:rsidR="008D4FAC" w:rsidRPr="001C1059">
        <w:t>MyChart</w:t>
      </w:r>
      <w:proofErr w:type="spellEnd"/>
      <w:r w:rsidR="008D4FAC" w:rsidRPr="001C1059">
        <w:t xml:space="preserve"> build. For additional information about this option, please contact</w:t>
      </w:r>
      <w:r w:rsidR="0030539D">
        <w:t xml:space="preserve"> Benjamin Smith at </w:t>
      </w:r>
      <w:hyperlink r:id="rId16" w:history="1">
        <w:r w:rsidR="0030539D">
          <w:rPr>
            <w:rStyle w:val="Hyperlink"/>
            <w:rFonts w:ascii="Calibri" w:hAnsi="Calibri" w:cs="Calibri"/>
          </w:rPr>
          <w:t>bsmit159@jhmi.edu</w:t>
        </w:r>
      </w:hyperlink>
      <w:r w:rsidR="0030539D">
        <w:rPr>
          <w:rFonts w:ascii="Calibri" w:hAnsi="Calibri" w:cs="Calibri"/>
          <w:color w:val="1F497D"/>
        </w:rPr>
        <w:t xml:space="preserve">. </w:t>
      </w:r>
      <w:bookmarkStart w:id="0" w:name="_GoBack"/>
      <w:bookmarkEnd w:id="0"/>
      <w:r w:rsidR="00D16F28" w:rsidRPr="00D16F28">
        <w:t xml:space="preserve">    </w:t>
      </w:r>
    </w:p>
    <w:p w14:paraId="4EEA7327" w14:textId="77777777" w:rsidR="00C45CED" w:rsidRDefault="00C45CED" w:rsidP="003442C0"/>
    <w:sectPr w:rsidR="00C4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52B"/>
    <w:multiLevelType w:val="hybridMultilevel"/>
    <w:tmpl w:val="2F30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799F"/>
    <w:multiLevelType w:val="hybridMultilevel"/>
    <w:tmpl w:val="33B06932"/>
    <w:lvl w:ilvl="0" w:tplc="AE28C23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F5CE6"/>
    <w:multiLevelType w:val="hybridMultilevel"/>
    <w:tmpl w:val="35CE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96EC4"/>
    <w:multiLevelType w:val="hybridMultilevel"/>
    <w:tmpl w:val="7BE0B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5709E"/>
    <w:multiLevelType w:val="hybridMultilevel"/>
    <w:tmpl w:val="53148E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3F136E"/>
    <w:multiLevelType w:val="hybridMultilevel"/>
    <w:tmpl w:val="4D0A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E1D07"/>
    <w:multiLevelType w:val="hybridMultilevel"/>
    <w:tmpl w:val="AB821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554F15"/>
    <w:multiLevelType w:val="hybridMultilevel"/>
    <w:tmpl w:val="2082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71084"/>
    <w:multiLevelType w:val="hybridMultilevel"/>
    <w:tmpl w:val="08F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B35D7"/>
    <w:multiLevelType w:val="hybridMultilevel"/>
    <w:tmpl w:val="639242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FCE1BFB"/>
    <w:multiLevelType w:val="hybridMultilevel"/>
    <w:tmpl w:val="57E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D1621"/>
    <w:multiLevelType w:val="hybridMultilevel"/>
    <w:tmpl w:val="34B0B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32C33"/>
    <w:multiLevelType w:val="hybridMultilevel"/>
    <w:tmpl w:val="9F44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4695D"/>
    <w:multiLevelType w:val="hybridMultilevel"/>
    <w:tmpl w:val="0ADC1DE2"/>
    <w:lvl w:ilvl="0" w:tplc="7ABAB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FE63FA"/>
    <w:multiLevelType w:val="hybridMultilevel"/>
    <w:tmpl w:val="6A4E9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17D82"/>
    <w:multiLevelType w:val="hybridMultilevel"/>
    <w:tmpl w:val="5938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F7358"/>
    <w:multiLevelType w:val="hybridMultilevel"/>
    <w:tmpl w:val="8570A03E"/>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B488A"/>
    <w:multiLevelType w:val="hybridMultilevel"/>
    <w:tmpl w:val="A44C69C0"/>
    <w:lvl w:ilvl="0" w:tplc="8766F6F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554153C6"/>
    <w:multiLevelType w:val="hybridMultilevel"/>
    <w:tmpl w:val="13FA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A5008"/>
    <w:multiLevelType w:val="hybridMultilevel"/>
    <w:tmpl w:val="4DF8BD4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8C90FF30">
      <w:numFmt w:val="bullet"/>
      <w:lvlText w:val="-"/>
      <w:lvlJc w:val="left"/>
      <w:pPr>
        <w:ind w:left="3300" w:hanging="510"/>
      </w:pPr>
      <w:rPr>
        <w:rFonts w:ascii="Calibri" w:eastAsiaTheme="minorHAnsi" w:hAnsi="Calibri" w:cs="Calibri"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E6168ED"/>
    <w:multiLevelType w:val="hybridMultilevel"/>
    <w:tmpl w:val="7DA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15603"/>
    <w:multiLevelType w:val="hybridMultilevel"/>
    <w:tmpl w:val="0FBA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165"/>
    <w:multiLevelType w:val="hybridMultilevel"/>
    <w:tmpl w:val="249484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6B05B0"/>
    <w:multiLevelType w:val="hybridMultilevel"/>
    <w:tmpl w:val="7B20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4A9B3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17C3C"/>
    <w:multiLevelType w:val="hybridMultilevel"/>
    <w:tmpl w:val="AFAE38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B97E3D"/>
    <w:multiLevelType w:val="hybridMultilevel"/>
    <w:tmpl w:val="82CA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B12BC"/>
    <w:multiLevelType w:val="hybridMultilevel"/>
    <w:tmpl w:val="DD26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7778E"/>
    <w:multiLevelType w:val="hybridMultilevel"/>
    <w:tmpl w:val="D994A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6641EC0">
      <w:start w:val="1"/>
      <w:numFmt w:val="bullet"/>
      <w:lvlText w:val=""/>
      <w:lvlJc w:val="left"/>
      <w:pPr>
        <w:ind w:left="3030" w:hanging="51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11DA0"/>
    <w:multiLevelType w:val="hybridMultilevel"/>
    <w:tmpl w:val="5A0E4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F02335"/>
    <w:multiLevelType w:val="hybridMultilevel"/>
    <w:tmpl w:val="D1CAB566"/>
    <w:lvl w:ilvl="0" w:tplc="064A9B3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6"/>
  </w:num>
  <w:num w:numId="2">
    <w:abstractNumId w:val="21"/>
  </w:num>
  <w:num w:numId="3">
    <w:abstractNumId w:val="5"/>
  </w:num>
  <w:num w:numId="4">
    <w:abstractNumId w:val="0"/>
  </w:num>
  <w:num w:numId="5">
    <w:abstractNumId w:val="16"/>
  </w:num>
  <w:num w:numId="6">
    <w:abstractNumId w:val="23"/>
  </w:num>
  <w:num w:numId="7">
    <w:abstractNumId w:val="19"/>
  </w:num>
  <w:num w:numId="8">
    <w:abstractNumId w:val="7"/>
  </w:num>
  <w:num w:numId="9">
    <w:abstractNumId w:val="27"/>
  </w:num>
  <w:num w:numId="10">
    <w:abstractNumId w:val="14"/>
  </w:num>
  <w:num w:numId="11">
    <w:abstractNumId w:val="17"/>
  </w:num>
  <w:num w:numId="12">
    <w:abstractNumId w:val="3"/>
  </w:num>
  <w:num w:numId="13">
    <w:abstractNumId w:val="13"/>
  </w:num>
  <w:num w:numId="14">
    <w:abstractNumId w:val="18"/>
  </w:num>
  <w:num w:numId="15">
    <w:abstractNumId w:val="1"/>
  </w:num>
  <w:num w:numId="16">
    <w:abstractNumId w:val="12"/>
  </w:num>
  <w:num w:numId="17">
    <w:abstractNumId w:val="8"/>
  </w:num>
  <w:num w:numId="18">
    <w:abstractNumId w:val="22"/>
  </w:num>
  <w:num w:numId="19">
    <w:abstractNumId w:val="25"/>
  </w:num>
  <w:num w:numId="20">
    <w:abstractNumId w:val="20"/>
  </w:num>
  <w:num w:numId="21">
    <w:abstractNumId w:val="2"/>
  </w:num>
  <w:num w:numId="22">
    <w:abstractNumId w:val="15"/>
  </w:num>
  <w:num w:numId="23">
    <w:abstractNumId w:val="10"/>
  </w:num>
  <w:num w:numId="24">
    <w:abstractNumId w:val="6"/>
  </w:num>
  <w:num w:numId="25">
    <w:abstractNumId w:val="24"/>
  </w:num>
  <w:num w:numId="26">
    <w:abstractNumId w:val="1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8C"/>
    <w:rsid w:val="000033C8"/>
    <w:rsid w:val="0001580A"/>
    <w:rsid w:val="00042B72"/>
    <w:rsid w:val="00043B4F"/>
    <w:rsid w:val="00076C4E"/>
    <w:rsid w:val="000B3119"/>
    <w:rsid w:val="000E7FF7"/>
    <w:rsid w:val="00102480"/>
    <w:rsid w:val="00124B98"/>
    <w:rsid w:val="001431D1"/>
    <w:rsid w:val="00143CF3"/>
    <w:rsid w:val="00150662"/>
    <w:rsid w:val="00162458"/>
    <w:rsid w:val="00165189"/>
    <w:rsid w:val="00165677"/>
    <w:rsid w:val="001A70AA"/>
    <w:rsid w:val="001B1FE7"/>
    <w:rsid w:val="001C1059"/>
    <w:rsid w:val="001D5AB8"/>
    <w:rsid w:val="001E0820"/>
    <w:rsid w:val="002218BA"/>
    <w:rsid w:val="00244F07"/>
    <w:rsid w:val="002565A2"/>
    <w:rsid w:val="00273A09"/>
    <w:rsid w:val="002A3375"/>
    <w:rsid w:val="002D3D0D"/>
    <w:rsid w:val="0030386B"/>
    <w:rsid w:val="0030539D"/>
    <w:rsid w:val="00311570"/>
    <w:rsid w:val="00322085"/>
    <w:rsid w:val="00324C7A"/>
    <w:rsid w:val="00333E22"/>
    <w:rsid w:val="003442C0"/>
    <w:rsid w:val="00351FEB"/>
    <w:rsid w:val="003555C5"/>
    <w:rsid w:val="0037148F"/>
    <w:rsid w:val="003857C3"/>
    <w:rsid w:val="003D6C97"/>
    <w:rsid w:val="003E1189"/>
    <w:rsid w:val="003F1018"/>
    <w:rsid w:val="003F334E"/>
    <w:rsid w:val="00400D5D"/>
    <w:rsid w:val="00414C97"/>
    <w:rsid w:val="00444340"/>
    <w:rsid w:val="00480753"/>
    <w:rsid w:val="004909EE"/>
    <w:rsid w:val="00491406"/>
    <w:rsid w:val="00492861"/>
    <w:rsid w:val="00492BD8"/>
    <w:rsid w:val="0049670B"/>
    <w:rsid w:val="004B5F36"/>
    <w:rsid w:val="005064F9"/>
    <w:rsid w:val="005156A1"/>
    <w:rsid w:val="00524CB8"/>
    <w:rsid w:val="005329A7"/>
    <w:rsid w:val="005625ED"/>
    <w:rsid w:val="0056721F"/>
    <w:rsid w:val="005679D7"/>
    <w:rsid w:val="005912A4"/>
    <w:rsid w:val="00596F88"/>
    <w:rsid w:val="005C099A"/>
    <w:rsid w:val="005C4361"/>
    <w:rsid w:val="006071CB"/>
    <w:rsid w:val="0062288D"/>
    <w:rsid w:val="006248DF"/>
    <w:rsid w:val="00632EB8"/>
    <w:rsid w:val="006559E9"/>
    <w:rsid w:val="006933E3"/>
    <w:rsid w:val="006D017E"/>
    <w:rsid w:val="00723251"/>
    <w:rsid w:val="00737DE1"/>
    <w:rsid w:val="00766D13"/>
    <w:rsid w:val="0077158C"/>
    <w:rsid w:val="007B2BF6"/>
    <w:rsid w:val="007C46E3"/>
    <w:rsid w:val="007C565D"/>
    <w:rsid w:val="007C7AED"/>
    <w:rsid w:val="007E6892"/>
    <w:rsid w:val="007F5207"/>
    <w:rsid w:val="007F5DAE"/>
    <w:rsid w:val="00803557"/>
    <w:rsid w:val="00803617"/>
    <w:rsid w:val="00863FF1"/>
    <w:rsid w:val="00870308"/>
    <w:rsid w:val="0087271D"/>
    <w:rsid w:val="00886B32"/>
    <w:rsid w:val="008B0441"/>
    <w:rsid w:val="008B60A8"/>
    <w:rsid w:val="008C3C07"/>
    <w:rsid w:val="008C7120"/>
    <w:rsid w:val="008D4FAC"/>
    <w:rsid w:val="008E200D"/>
    <w:rsid w:val="00914DC4"/>
    <w:rsid w:val="009261AC"/>
    <w:rsid w:val="00933C17"/>
    <w:rsid w:val="00951CEF"/>
    <w:rsid w:val="009816A1"/>
    <w:rsid w:val="009B3857"/>
    <w:rsid w:val="009B7471"/>
    <w:rsid w:val="009D70DC"/>
    <w:rsid w:val="009E3364"/>
    <w:rsid w:val="009F202E"/>
    <w:rsid w:val="00A253C6"/>
    <w:rsid w:val="00A37403"/>
    <w:rsid w:val="00A42B2B"/>
    <w:rsid w:val="00A66C53"/>
    <w:rsid w:val="00A73633"/>
    <w:rsid w:val="00A84074"/>
    <w:rsid w:val="00AB4CD8"/>
    <w:rsid w:val="00AC6714"/>
    <w:rsid w:val="00AE51F7"/>
    <w:rsid w:val="00B1652F"/>
    <w:rsid w:val="00B533ED"/>
    <w:rsid w:val="00B56F34"/>
    <w:rsid w:val="00B62AA0"/>
    <w:rsid w:val="00B7091D"/>
    <w:rsid w:val="00B73AB2"/>
    <w:rsid w:val="00B822D8"/>
    <w:rsid w:val="00B97E1A"/>
    <w:rsid w:val="00BB5027"/>
    <w:rsid w:val="00BD40A4"/>
    <w:rsid w:val="00BD61FA"/>
    <w:rsid w:val="00BE745C"/>
    <w:rsid w:val="00BF10D3"/>
    <w:rsid w:val="00C21AD3"/>
    <w:rsid w:val="00C45CED"/>
    <w:rsid w:val="00C74A5A"/>
    <w:rsid w:val="00C93BF9"/>
    <w:rsid w:val="00C95841"/>
    <w:rsid w:val="00CD6D2F"/>
    <w:rsid w:val="00D16F28"/>
    <w:rsid w:val="00D7298C"/>
    <w:rsid w:val="00D7476A"/>
    <w:rsid w:val="00DC27EE"/>
    <w:rsid w:val="00DE3A2C"/>
    <w:rsid w:val="00E00598"/>
    <w:rsid w:val="00E10EDC"/>
    <w:rsid w:val="00E17988"/>
    <w:rsid w:val="00E378FD"/>
    <w:rsid w:val="00E506F5"/>
    <w:rsid w:val="00E50713"/>
    <w:rsid w:val="00EA1971"/>
    <w:rsid w:val="00EA2343"/>
    <w:rsid w:val="00EA3856"/>
    <w:rsid w:val="00EB78A7"/>
    <w:rsid w:val="00EE3F29"/>
    <w:rsid w:val="00F23FB1"/>
    <w:rsid w:val="00F265E5"/>
    <w:rsid w:val="00F3198D"/>
    <w:rsid w:val="00F32D9D"/>
    <w:rsid w:val="00F423D6"/>
    <w:rsid w:val="00F503F8"/>
    <w:rsid w:val="00F60A7B"/>
    <w:rsid w:val="00FB7EA1"/>
    <w:rsid w:val="00FC55FF"/>
    <w:rsid w:val="00FF32E7"/>
    <w:rsid w:val="00FF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7DDB"/>
  <w15:chartTrackingRefBased/>
  <w15:docId w15:val="{6959639D-EC28-4212-B1CC-460B401C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8C"/>
    <w:rPr>
      <w:rFonts w:ascii="Segoe UI" w:hAnsi="Segoe UI" w:cs="Segoe UI"/>
      <w:sz w:val="18"/>
      <w:szCs w:val="18"/>
    </w:rPr>
  </w:style>
  <w:style w:type="character" w:styleId="CommentReference">
    <w:name w:val="annotation reference"/>
    <w:basedOn w:val="DefaultParagraphFont"/>
    <w:uiPriority w:val="99"/>
    <w:semiHidden/>
    <w:unhideWhenUsed/>
    <w:rsid w:val="000033C8"/>
    <w:rPr>
      <w:sz w:val="16"/>
      <w:szCs w:val="16"/>
    </w:rPr>
  </w:style>
  <w:style w:type="paragraph" w:styleId="CommentText">
    <w:name w:val="annotation text"/>
    <w:basedOn w:val="Normal"/>
    <w:link w:val="CommentTextChar"/>
    <w:uiPriority w:val="99"/>
    <w:semiHidden/>
    <w:unhideWhenUsed/>
    <w:rsid w:val="000033C8"/>
    <w:pPr>
      <w:spacing w:line="240" w:lineRule="auto"/>
    </w:pPr>
    <w:rPr>
      <w:sz w:val="20"/>
      <w:szCs w:val="20"/>
    </w:rPr>
  </w:style>
  <w:style w:type="character" w:customStyle="1" w:styleId="CommentTextChar">
    <w:name w:val="Comment Text Char"/>
    <w:basedOn w:val="DefaultParagraphFont"/>
    <w:link w:val="CommentText"/>
    <w:uiPriority w:val="99"/>
    <w:semiHidden/>
    <w:rsid w:val="000033C8"/>
    <w:rPr>
      <w:sz w:val="20"/>
      <w:szCs w:val="20"/>
    </w:rPr>
  </w:style>
  <w:style w:type="paragraph" w:styleId="CommentSubject">
    <w:name w:val="annotation subject"/>
    <w:basedOn w:val="CommentText"/>
    <w:next w:val="CommentText"/>
    <w:link w:val="CommentSubjectChar"/>
    <w:uiPriority w:val="99"/>
    <w:semiHidden/>
    <w:unhideWhenUsed/>
    <w:rsid w:val="000033C8"/>
    <w:rPr>
      <w:b/>
      <w:bCs/>
    </w:rPr>
  </w:style>
  <w:style w:type="character" w:customStyle="1" w:styleId="CommentSubjectChar">
    <w:name w:val="Comment Subject Char"/>
    <w:basedOn w:val="CommentTextChar"/>
    <w:link w:val="CommentSubject"/>
    <w:uiPriority w:val="99"/>
    <w:semiHidden/>
    <w:rsid w:val="000033C8"/>
    <w:rPr>
      <w:b/>
      <w:bCs/>
      <w:sz w:val="20"/>
      <w:szCs w:val="20"/>
    </w:rPr>
  </w:style>
  <w:style w:type="paragraph" w:styleId="ListParagraph">
    <w:name w:val="List Paragraph"/>
    <w:basedOn w:val="Normal"/>
    <w:uiPriority w:val="34"/>
    <w:qFormat/>
    <w:rsid w:val="001A70AA"/>
    <w:pPr>
      <w:ind w:left="720"/>
      <w:contextualSpacing/>
    </w:pPr>
  </w:style>
  <w:style w:type="character" w:styleId="Hyperlink">
    <w:name w:val="Hyperlink"/>
    <w:basedOn w:val="DefaultParagraphFont"/>
    <w:uiPriority w:val="99"/>
    <w:unhideWhenUsed/>
    <w:rsid w:val="00EA3856"/>
    <w:rPr>
      <w:color w:val="0563C1" w:themeColor="hyperlink"/>
      <w:u w:val="single"/>
    </w:rPr>
  </w:style>
  <w:style w:type="character" w:styleId="FollowedHyperlink">
    <w:name w:val="FollowedHyperlink"/>
    <w:basedOn w:val="DefaultParagraphFont"/>
    <w:uiPriority w:val="99"/>
    <w:semiHidden/>
    <w:unhideWhenUsed/>
    <w:rsid w:val="00043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7412">
      <w:bodyDiv w:val="1"/>
      <w:marLeft w:val="0"/>
      <w:marRight w:val="0"/>
      <w:marTop w:val="0"/>
      <w:marBottom w:val="0"/>
      <w:divBdr>
        <w:top w:val="none" w:sz="0" w:space="0" w:color="auto"/>
        <w:left w:val="none" w:sz="0" w:space="0" w:color="auto"/>
        <w:bottom w:val="none" w:sz="0" w:space="0" w:color="auto"/>
        <w:right w:val="none" w:sz="0" w:space="0" w:color="auto"/>
      </w:divBdr>
    </w:div>
    <w:div w:id="409428896">
      <w:bodyDiv w:val="1"/>
      <w:marLeft w:val="0"/>
      <w:marRight w:val="0"/>
      <w:marTop w:val="0"/>
      <w:marBottom w:val="0"/>
      <w:divBdr>
        <w:top w:val="none" w:sz="0" w:space="0" w:color="auto"/>
        <w:left w:val="none" w:sz="0" w:space="0" w:color="auto"/>
        <w:bottom w:val="none" w:sz="0" w:space="0" w:color="auto"/>
        <w:right w:val="none" w:sz="0" w:space="0" w:color="auto"/>
      </w:divBdr>
    </w:div>
    <w:div w:id="661616980">
      <w:bodyDiv w:val="1"/>
      <w:marLeft w:val="0"/>
      <w:marRight w:val="0"/>
      <w:marTop w:val="0"/>
      <w:marBottom w:val="0"/>
      <w:divBdr>
        <w:top w:val="none" w:sz="0" w:space="0" w:color="auto"/>
        <w:left w:val="none" w:sz="0" w:space="0" w:color="auto"/>
        <w:bottom w:val="none" w:sz="0" w:space="0" w:color="auto"/>
        <w:right w:val="none" w:sz="0" w:space="0" w:color="auto"/>
      </w:divBdr>
    </w:div>
    <w:div w:id="9293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institutional_review_board/news/covid19_information.html/documentation_covid%20oral_consent.docx" TargetMode="External"/><Relationship Id="rId13" Type="http://schemas.openxmlformats.org/officeDocument/2006/relationships/hyperlink" Target="mailto:JHUCOVIDconsentsupport@jhmi.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pkinsmedicine.org/institutional_review_board/news/covid19_information.html/documentation_covid%20oral_consent.docx" TargetMode="External"/><Relationship Id="rId12" Type="http://schemas.openxmlformats.org/officeDocument/2006/relationships/hyperlink" Target="https://livejohnshopkins.sharepoint.com/sites/epictraining/Epic%20Training%20Dropbox%20DocLib/On%20the%20Fly%20Research%20Video%20Visits%20for%20Research%20Coordinator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smit159@jhmi.edu" TargetMode="External"/><Relationship Id="rId1" Type="http://schemas.openxmlformats.org/officeDocument/2006/relationships/numbering" Target="numbering.xml"/><Relationship Id="rId6" Type="http://schemas.openxmlformats.org/officeDocument/2006/relationships/hyperlink" Target="https://www.hopkinsmedicine.org/institutional_review_board/news/covid19_information.html/documentation_covid%20oral_consent.docx" TargetMode="External"/><Relationship Id="rId11" Type="http://schemas.openxmlformats.org/officeDocument/2006/relationships/hyperlink" Target="https://livejohnshopkins.sharepoint.com/sites/epictraining/Epic%20Training%20Dropbox%20DocLib/Clinical%20Communications%20-%20Using%20Zoom%20to%20Talk%20with%20Your%20Provider.pdf" TargetMode="External"/><Relationship Id="rId5" Type="http://schemas.openxmlformats.org/officeDocument/2006/relationships/hyperlink" Target="https://www.hopkinsmedicine.org/institutional_review_board/news/covid19_information.html/documentation_covid%20oral_consent.docx" TargetMode="External"/><Relationship Id="rId15" Type="http://schemas.openxmlformats.org/officeDocument/2006/relationships/hyperlink" Target="https://www.hopkinsmedicine.org/institutional_review_board/news/covid19_information.html/documentation_covid%20oral_consent.docx" TargetMode="External"/><Relationship Id="rId10" Type="http://schemas.openxmlformats.org/officeDocument/2006/relationships/hyperlink" Target="https://www.hopkinsmedicine.org/institutional_review_board/guidelines_policies/organization_policies/111_14.html" TargetMode="External"/><Relationship Id="rId4" Type="http://schemas.openxmlformats.org/officeDocument/2006/relationships/webSettings" Target="webSettings.xml"/><Relationship Id="rId9" Type="http://schemas.openxmlformats.org/officeDocument/2006/relationships/hyperlink" Target="https://www.hopkinsmedicine.org/institutional_review_board/guidelines_policies/organization_policies/111_14.html" TargetMode="External"/><Relationship Id="rId14" Type="http://schemas.openxmlformats.org/officeDocument/2006/relationships/hyperlink" Target="mailto:JHUCOVIDconsentsupport@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Luthardt</dc:creator>
  <cp:keywords/>
  <dc:description/>
  <cp:lastModifiedBy>Frederick Luthardt</cp:lastModifiedBy>
  <cp:revision>2</cp:revision>
  <cp:lastPrinted>2020-04-13T13:05:00Z</cp:lastPrinted>
  <dcterms:created xsi:type="dcterms:W3CDTF">2020-05-22T13:21:00Z</dcterms:created>
  <dcterms:modified xsi:type="dcterms:W3CDTF">2020-05-22T13:21:00Z</dcterms:modified>
</cp:coreProperties>
</file>